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8BAC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1B422F96" w14:textId="77777777" w:rsidR="00C96513" w:rsidRDefault="00000000" w:rsidP="00E75678"/>
    <w:p w14:paraId="552848C2" w14:textId="744E84B8" w:rsidR="00C96513" w:rsidRPr="00451CDB" w:rsidRDefault="00000000" w:rsidP="00E75678">
      <w:r w:rsidRPr="00451CDB">
        <w:t>nr.</w:t>
      </w:r>
      <w:r w:rsidR="00A952AF">
        <w:t xml:space="preserve"> 1104</w:t>
      </w:r>
    </w:p>
    <w:p w14:paraId="057C2E52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0809AC3A" w14:textId="77777777" w:rsidR="00C96513" w:rsidRPr="00C96513" w:rsidRDefault="00000000" w:rsidP="00E75678">
      <w:r w:rsidRPr="00451CDB">
        <w:t>datum: 1 september 2022</w:t>
      </w:r>
    </w:p>
    <w:p w14:paraId="7620D587" w14:textId="77777777" w:rsidR="00C96513" w:rsidRPr="008A4109" w:rsidRDefault="00000000" w:rsidP="00E75678">
      <w:pPr>
        <w:pBdr>
          <w:bottom w:val="single" w:sz="4" w:space="1" w:color="auto"/>
        </w:pBdr>
      </w:pPr>
    </w:p>
    <w:p w14:paraId="64AC9F8A" w14:textId="77777777" w:rsidR="00C96513" w:rsidRPr="008A4109" w:rsidRDefault="00000000" w:rsidP="00E75678"/>
    <w:p w14:paraId="4D7168F1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zuhal demir</w:t>
      </w:r>
    </w:p>
    <w:p w14:paraId="12D3D067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justitie en handhaving, omgeving, energie en toerisme</w:t>
      </w:r>
    </w:p>
    <w:p w14:paraId="62EEB3A4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7A6E8B91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7DED3694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1053C42E" w14:textId="76957EC4" w:rsidR="00C96513" w:rsidRDefault="00CC5EB1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 xml:space="preserve">Zonneparken op landbouwgrond  -  </w:t>
      </w:r>
      <w:r w:rsidR="00A952AF">
        <w:rPr>
          <w:rFonts w:eastAsia="Calibri"/>
          <w:lang w:val="nl-BE" w:eastAsia="en-US"/>
        </w:rPr>
        <w:t>Stimuli</w:t>
      </w:r>
    </w:p>
    <w:p w14:paraId="7899C84A" w14:textId="77777777" w:rsidR="00CF752D" w:rsidRDefault="00000000" w:rsidP="00E75678">
      <w:pPr>
        <w:pStyle w:val="StijlStandaardSVVerdana10ptLinks-175cm"/>
        <w:rPr>
          <w:rFonts w:eastAsia="Calibri"/>
          <w:lang w:val="nl-BE" w:eastAsia="en-US"/>
        </w:rPr>
      </w:pPr>
    </w:p>
    <w:p w14:paraId="3EA5A5D6" w14:textId="145BC190" w:rsidR="00E03AE0" w:rsidRDefault="00414FBA">
      <w:pPr>
        <w:rPr>
          <w:rFonts w:ascii="Times New Roman" w:hAnsi="Times New Roman"/>
        </w:rPr>
      </w:pPr>
      <w:r>
        <w:rPr>
          <w:rFonts w:eastAsia="Verdana" w:cs="Verdana"/>
        </w:rPr>
        <w:t>Op 25 augustus kopte de krant De Tijd dat 2000 bedrijven hun subsidies voor zonnepanelen dreigen te verliezen door de subsidieknip. Met deze maatregel beoogt de minister de overgesubsidieerde mega-installaties in handen van grote bedrijven. De kritische drempel van 200.000 euro wordt gehanteerd.</w:t>
      </w:r>
    </w:p>
    <w:p w14:paraId="38C92DBC" w14:textId="77777777" w:rsidR="00E03AE0" w:rsidRDefault="00000000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>De subsidieknip heeft als doel de druk op de stroomfactuur van alle Vlamingen te verlichten.</w:t>
      </w:r>
    </w:p>
    <w:p w14:paraId="1A2E260A" w14:textId="77777777" w:rsidR="00414FBA" w:rsidRDefault="00000000">
      <w:pPr>
        <w:spacing w:before="240"/>
        <w:rPr>
          <w:rFonts w:eastAsia="Verdana" w:cs="Verdana"/>
        </w:rPr>
      </w:pPr>
      <w:r>
        <w:rPr>
          <w:rFonts w:eastAsia="Verdana" w:cs="Verdana"/>
        </w:rPr>
        <w:t>Een uitbreiding van het aanbod van zonnepanelen kan echter ook het gewenste effect teweegbrengen. D</w:t>
      </w:r>
      <w:r w:rsidR="00414FBA">
        <w:rPr>
          <w:rFonts w:eastAsia="Verdana" w:cs="Verdana"/>
        </w:rPr>
        <w:t>a</w:t>
      </w:r>
      <w:r>
        <w:rPr>
          <w:rFonts w:eastAsia="Verdana" w:cs="Verdana"/>
        </w:rPr>
        <w:t xml:space="preserve">t zou meer onafhankelijkheid van energieleveranciers betekenen. In </w:t>
      </w:r>
      <w:r w:rsidR="00414FBA">
        <w:rPr>
          <w:rFonts w:eastAsia="Verdana" w:cs="Verdana"/>
        </w:rPr>
        <w:t xml:space="preserve">de </w:t>
      </w:r>
      <w:r>
        <w:rPr>
          <w:rFonts w:eastAsia="Verdana" w:cs="Verdana"/>
        </w:rPr>
        <w:t xml:space="preserve">huidige context </w:t>
      </w:r>
      <w:r w:rsidR="00414FBA">
        <w:rPr>
          <w:rFonts w:eastAsia="Verdana" w:cs="Verdana"/>
        </w:rPr>
        <w:t>verdient</w:t>
      </w:r>
      <w:r>
        <w:rPr>
          <w:rFonts w:eastAsia="Verdana" w:cs="Verdana"/>
        </w:rPr>
        <w:t xml:space="preserve"> d</w:t>
      </w:r>
      <w:r w:rsidR="00414FBA">
        <w:rPr>
          <w:rFonts w:eastAsia="Verdana" w:cs="Verdana"/>
        </w:rPr>
        <w:t>a</w:t>
      </w:r>
      <w:r>
        <w:rPr>
          <w:rFonts w:eastAsia="Verdana" w:cs="Verdana"/>
        </w:rPr>
        <w:t xml:space="preserve">t zeker </w:t>
      </w:r>
      <w:r w:rsidR="00414FBA">
        <w:rPr>
          <w:rFonts w:eastAsia="Verdana" w:cs="Verdana"/>
        </w:rPr>
        <w:t xml:space="preserve">om </w:t>
      </w:r>
      <w:r>
        <w:rPr>
          <w:rFonts w:eastAsia="Verdana" w:cs="Verdana"/>
        </w:rPr>
        <w:t xml:space="preserve">overwogen </w:t>
      </w:r>
      <w:r w:rsidR="00414FBA">
        <w:rPr>
          <w:rFonts w:eastAsia="Verdana" w:cs="Verdana"/>
        </w:rPr>
        <w:t xml:space="preserve">te </w:t>
      </w:r>
      <w:r>
        <w:rPr>
          <w:rFonts w:eastAsia="Verdana" w:cs="Verdana"/>
        </w:rPr>
        <w:t xml:space="preserve">worden. Nederland en Duitsland bijvoorbeeld zien het aantal grote zonneparken alvast toenemen. </w:t>
      </w:r>
    </w:p>
    <w:p w14:paraId="18D1C998" w14:textId="77777777" w:rsidR="00414FBA" w:rsidRDefault="00414FBA" w:rsidP="00414FBA">
      <w:pPr>
        <w:rPr>
          <w:rFonts w:eastAsia="Verdana" w:cs="Verdana"/>
        </w:rPr>
      </w:pPr>
    </w:p>
    <w:p w14:paraId="402A0674" w14:textId="7F27115B" w:rsidR="00E03AE0" w:rsidRDefault="00000000" w:rsidP="00414FBA">
      <w:pPr>
        <w:rPr>
          <w:rFonts w:eastAsia="Verdana" w:cs="Verdana"/>
        </w:rPr>
      </w:pPr>
      <w:r>
        <w:rPr>
          <w:rFonts w:eastAsia="Verdana" w:cs="Verdana"/>
        </w:rPr>
        <w:t>Hier liggen bijvoorbeeld ook kansen voor landbouwers. Hun landbouwgrond kan op die manier rendement opleveren én vele gezinnen in de omgeving van stroom voorzien.</w:t>
      </w:r>
    </w:p>
    <w:p w14:paraId="02F6425C" w14:textId="77777777" w:rsidR="00414FBA" w:rsidRDefault="00414FBA" w:rsidP="00414FBA">
      <w:pPr>
        <w:rPr>
          <w:rFonts w:ascii="Times New Roman" w:hAnsi="Times New Roman"/>
        </w:rPr>
      </w:pPr>
    </w:p>
    <w:p w14:paraId="54C6C38F" w14:textId="5CA431ED" w:rsidR="00E03AE0" w:rsidRDefault="00000000" w:rsidP="00414FBA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Is de minister </w:t>
      </w:r>
      <w:proofErr w:type="spellStart"/>
      <w:r>
        <w:rPr>
          <w:rFonts w:eastAsia="Verdana"/>
        </w:rPr>
        <w:t>geneigd</w:t>
      </w:r>
      <w:proofErr w:type="spellEnd"/>
      <w:r>
        <w:rPr>
          <w:rFonts w:eastAsia="Verdana"/>
        </w:rPr>
        <w:t xml:space="preserve"> om </w:t>
      </w:r>
      <w:proofErr w:type="spellStart"/>
      <w:r>
        <w:rPr>
          <w:rFonts w:eastAsia="Verdana"/>
        </w:rPr>
        <w:t>grotere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zonneparken</w:t>
      </w:r>
      <w:proofErr w:type="spellEnd"/>
      <w:r>
        <w:rPr>
          <w:rFonts w:eastAsia="Verdana"/>
        </w:rPr>
        <w:t xml:space="preserve"> op landbouwgronden te stimuleren?</w:t>
      </w:r>
    </w:p>
    <w:p w14:paraId="6849302B" w14:textId="27E74E4A" w:rsidR="00E03AE0" w:rsidRDefault="00000000" w:rsidP="00414FB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Krijgt</w:t>
      </w:r>
      <w:proofErr w:type="spellEnd"/>
      <w:r>
        <w:rPr>
          <w:rFonts w:eastAsia="Verdana"/>
        </w:rPr>
        <w:t xml:space="preserve"> de minister </w:t>
      </w:r>
      <w:proofErr w:type="spellStart"/>
      <w:r w:rsidR="00CC5EB1">
        <w:rPr>
          <w:rFonts w:eastAsia="Verdana"/>
        </w:rPr>
        <w:t>daa</w:t>
      </w:r>
      <w:r>
        <w:rPr>
          <w:rFonts w:eastAsia="Verdana"/>
        </w:rPr>
        <w:t>rvoor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vanuit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landbouwsector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zelf</w:t>
      </w:r>
      <w:proofErr w:type="spellEnd"/>
      <w:r>
        <w:rPr>
          <w:rFonts w:eastAsia="Verdana"/>
        </w:rPr>
        <w:t xml:space="preserve"> aanvragen?</w:t>
      </w:r>
    </w:p>
    <w:p w14:paraId="5AC9DF0D" w14:textId="2FF3ECD3" w:rsidR="00E03AE0" w:rsidRDefault="00000000" w:rsidP="00414FB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Bekijkt</w:t>
      </w:r>
      <w:proofErr w:type="spellEnd"/>
      <w:r>
        <w:rPr>
          <w:rFonts w:eastAsia="Verdana"/>
        </w:rPr>
        <w:t xml:space="preserve"> de minister </w:t>
      </w:r>
      <w:proofErr w:type="spellStart"/>
      <w:r>
        <w:rPr>
          <w:rFonts w:eastAsia="Verdana"/>
        </w:rPr>
        <w:t>ook</w:t>
      </w:r>
      <w:proofErr w:type="spellEnd"/>
      <w:r>
        <w:rPr>
          <w:rFonts w:eastAsia="Verdana"/>
        </w:rPr>
        <w:t xml:space="preserve"> de mogelijkheden om andere sites zoals oude mijnen te herbestemmen?</w:t>
      </w:r>
    </w:p>
    <w:p w14:paraId="0D7ED21D" w14:textId="6BD9BA12" w:rsidR="00E03AE0" w:rsidRDefault="00000000" w:rsidP="00414FBA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Is er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vergunning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nodig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zonnepanelen</w:t>
      </w:r>
      <w:proofErr w:type="spellEnd"/>
      <w:r>
        <w:rPr>
          <w:rFonts w:eastAsia="Verdana"/>
        </w:rPr>
        <w:t xml:space="preserve"> </w:t>
      </w:r>
      <w:r w:rsidR="00CC5EB1">
        <w:rPr>
          <w:rFonts w:eastAsia="Verdana"/>
        </w:rPr>
        <w:t>op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landbouwg</w:t>
      </w:r>
      <w:r w:rsidR="00CC5EB1">
        <w:rPr>
          <w:rFonts w:eastAsia="Verdana"/>
        </w:rPr>
        <w:t>rond</w:t>
      </w:r>
      <w:proofErr w:type="spellEnd"/>
      <w:r>
        <w:rPr>
          <w:rFonts w:eastAsia="Verdana"/>
        </w:rPr>
        <w:t xml:space="preserve"> of </w:t>
      </w:r>
      <w:proofErr w:type="spellStart"/>
      <w:r>
        <w:rPr>
          <w:rFonts w:eastAsia="Verdana"/>
        </w:rPr>
        <w:t>wordt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</w:t>
      </w:r>
      <w:r w:rsidR="00CC5EB1">
        <w:rPr>
          <w:rFonts w:eastAsia="Verdana"/>
        </w:rPr>
        <w:t>a</w:t>
      </w:r>
      <w:r>
        <w:rPr>
          <w:rFonts w:eastAsia="Verdana"/>
        </w:rPr>
        <w:t>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als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bestemmingsneutraal</w:t>
      </w:r>
      <w:proofErr w:type="spellEnd"/>
      <w:r>
        <w:rPr>
          <w:rFonts w:eastAsia="Verdana"/>
        </w:rPr>
        <w:t xml:space="preserve"> beschouwd en geen verharding?</w:t>
      </w:r>
    </w:p>
    <w:p w14:paraId="554F5496" w14:textId="7B6A2601" w:rsidR="00E03AE0" w:rsidRDefault="00CC5EB1" w:rsidP="00414FB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Overweegt</w:t>
      </w:r>
      <w:proofErr w:type="spellEnd"/>
      <w:r>
        <w:rPr>
          <w:rFonts w:eastAsia="Verdana"/>
        </w:rPr>
        <w:t xml:space="preserve"> de minister om de 80m</w:t>
      </w:r>
      <w:r>
        <w:rPr>
          <w:rFonts w:eastAsia="Verdana"/>
          <w:vertAlign w:val="superscript"/>
        </w:rPr>
        <w:t>2</w:t>
      </w:r>
      <w:r>
        <w:rPr>
          <w:rFonts w:eastAsia="Verdana"/>
        </w:rPr>
        <w:t xml:space="preserve"> verharding uit te breiden tot 120m</w:t>
      </w:r>
      <w:r>
        <w:rPr>
          <w:rFonts w:eastAsia="Verdana"/>
          <w:vertAlign w:val="superscript"/>
        </w:rPr>
        <w:t>2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als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dit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gaat</w:t>
      </w:r>
      <w:proofErr w:type="spellEnd"/>
      <w:r>
        <w:rPr>
          <w:rFonts w:eastAsia="Verdana"/>
        </w:rPr>
        <w:t xml:space="preserve"> om 40m</w:t>
      </w:r>
      <w:r>
        <w:rPr>
          <w:rFonts w:eastAsia="Verdana"/>
          <w:vertAlign w:val="superscript"/>
        </w:rPr>
        <w:t>2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zonnepanelen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zoveel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woningen</w:t>
      </w:r>
      <w:proofErr w:type="spellEnd"/>
      <w:r>
        <w:rPr>
          <w:rFonts w:eastAsia="Verdana"/>
        </w:rPr>
        <w:t xml:space="preserve"> die op een stuk grond staan?</w:t>
      </w:r>
    </w:p>
    <w:p w14:paraId="5F6CE538" w14:textId="4A0E00F0" w:rsidR="00E03AE0" w:rsidRDefault="00000000" w:rsidP="00414FB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de minister </w:t>
      </w:r>
      <w:proofErr w:type="spellStart"/>
      <w:r>
        <w:rPr>
          <w:rFonts w:eastAsia="Verdana"/>
        </w:rPr>
        <w:t>elke</w:t>
      </w:r>
      <w:proofErr w:type="spellEnd"/>
      <w:r>
        <w:rPr>
          <w:rFonts w:eastAsia="Verdana"/>
        </w:rPr>
        <w:t xml:space="preserve"> eigenaar van een woning verplichten om tegen 2024 zonnepanelen te leggen op het dak of in de tuin?</w:t>
      </w:r>
    </w:p>
    <w:p w14:paraId="6FA2704E" w14:textId="236DD4F1" w:rsidR="00E03AE0" w:rsidRDefault="00000000" w:rsidP="00414FB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Komt</w:t>
      </w:r>
      <w:proofErr w:type="spellEnd"/>
      <w:r>
        <w:rPr>
          <w:rFonts w:eastAsia="Verdana"/>
        </w:rPr>
        <w:t xml:space="preserve"> er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eigen (e-)</w:t>
      </w:r>
      <w:proofErr w:type="spellStart"/>
      <w:r>
        <w:rPr>
          <w:rFonts w:eastAsia="Verdana"/>
        </w:rPr>
        <w:t>voorzieningsplan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kan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</w:t>
      </w:r>
      <w:r w:rsidR="00CC5EB1">
        <w:rPr>
          <w:rFonts w:eastAsia="Verdana"/>
        </w:rPr>
        <w:t>a</w:t>
      </w:r>
      <w:r>
        <w:rPr>
          <w:rFonts w:eastAsia="Verdana"/>
        </w:rPr>
        <w:t>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ook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zonder</w:t>
      </w:r>
      <w:proofErr w:type="spellEnd"/>
      <w:r>
        <w:rPr>
          <w:rFonts w:eastAsia="Verdana"/>
        </w:rPr>
        <w:t xml:space="preserve"> op het net </w:t>
      </w:r>
      <w:proofErr w:type="spellStart"/>
      <w:r w:rsidR="00CC5EB1">
        <w:rPr>
          <w:rFonts w:eastAsia="Verdana"/>
        </w:rPr>
        <w:t>te</w:t>
      </w:r>
      <w:proofErr w:type="spellEnd"/>
      <w:r w:rsidR="00CC5EB1">
        <w:rPr>
          <w:rFonts w:eastAsia="Verdana"/>
        </w:rPr>
        <w:t xml:space="preserve"> </w:t>
      </w:r>
      <w:proofErr w:type="spellStart"/>
      <w:r>
        <w:rPr>
          <w:rFonts w:eastAsia="Verdana"/>
        </w:rPr>
        <w:t>moeten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aansluiten</w:t>
      </w:r>
      <w:proofErr w:type="spellEnd"/>
      <w:r>
        <w:rPr>
          <w:rFonts w:eastAsia="Verdana"/>
        </w:rPr>
        <w:t>?</w:t>
      </w:r>
    </w:p>
    <w:p w14:paraId="45BB4DCE" w14:textId="0D16B4ED" w:rsidR="00E03AE0" w:rsidRDefault="00000000" w:rsidP="00414FBA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de minister </w:t>
      </w:r>
      <w:proofErr w:type="spellStart"/>
      <w:r>
        <w:rPr>
          <w:rFonts w:eastAsia="Verdana"/>
        </w:rPr>
        <w:t>creatief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zijn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monumenten</w:t>
      </w:r>
      <w:proofErr w:type="spellEnd"/>
      <w:r>
        <w:rPr>
          <w:rFonts w:eastAsia="Verdana"/>
        </w:rPr>
        <w:t xml:space="preserve"> </w:t>
      </w:r>
      <w:proofErr w:type="spellStart"/>
      <w:r w:rsidR="00CC5EB1">
        <w:rPr>
          <w:rFonts w:eastAsia="Verdana"/>
        </w:rPr>
        <w:t>en</w:t>
      </w:r>
      <w:proofErr w:type="spellEnd"/>
      <w:r>
        <w:rPr>
          <w:rFonts w:eastAsia="Verdana"/>
        </w:rPr>
        <w:t xml:space="preserve"> UNESCO</w:t>
      </w:r>
      <w:r w:rsidR="00CC5EB1">
        <w:rPr>
          <w:rFonts w:eastAsia="Verdana"/>
        </w:rPr>
        <w:t>-</w:t>
      </w:r>
      <w:proofErr w:type="spellStart"/>
      <w:r>
        <w:rPr>
          <w:rFonts w:eastAsia="Verdana"/>
        </w:rPr>
        <w:t>werelderfgoedsites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 w:rsidR="00CC5EB1">
        <w:rPr>
          <w:rFonts w:eastAsia="Verdana"/>
        </w:rPr>
        <w:t>aan</w:t>
      </w:r>
      <w:proofErr w:type="spellEnd"/>
      <w:r w:rsidR="00CC5EB1">
        <w:rPr>
          <w:rFonts w:eastAsia="Verdana"/>
        </w:rPr>
        <w:t xml:space="preserve"> </w:t>
      </w:r>
      <w:r>
        <w:rPr>
          <w:rFonts w:eastAsia="Verdana"/>
        </w:rPr>
        <w:t xml:space="preserve">de </w:t>
      </w:r>
      <w:proofErr w:type="spellStart"/>
      <w:r>
        <w:rPr>
          <w:rFonts w:eastAsia="Verdana"/>
        </w:rPr>
        <w:t>bewoners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bedrijven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mogelijkheden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bieden</w:t>
      </w:r>
      <w:proofErr w:type="spellEnd"/>
      <w:r>
        <w:rPr>
          <w:rFonts w:eastAsia="Verdana"/>
        </w:rPr>
        <w:t xml:space="preserve">, en die </w:t>
      </w:r>
      <w:proofErr w:type="spellStart"/>
      <w:r>
        <w:rPr>
          <w:rFonts w:eastAsia="Verdana"/>
        </w:rPr>
        <w:t>ook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verder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uitrollen</w:t>
      </w:r>
      <w:proofErr w:type="spellEnd"/>
      <w:r>
        <w:rPr>
          <w:rFonts w:eastAsia="Verdana"/>
        </w:rPr>
        <w:t xml:space="preserve">, om </w:t>
      </w:r>
      <w:proofErr w:type="spellStart"/>
      <w:r>
        <w:rPr>
          <w:rFonts w:eastAsia="Verdana"/>
        </w:rPr>
        <w:t>te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investeren</w:t>
      </w:r>
      <w:proofErr w:type="spellEnd"/>
      <w:r>
        <w:rPr>
          <w:rFonts w:eastAsia="Verdana"/>
        </w:rPr>
        <w:t xml:space="preserve"> in zonnepanelen op landbouwgrond?</w:t>
      </w:r>
    </w:p>
    <w:p w14:paraId="77F5BA2D" w14:textId="77777777" w:rsidR="00CC5EB1" w:rsidRPr="00CC5EB1" w:rsidRDefault="00000000" w:rsidP="00414FBA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In de </w:t>
      </w:r>
      <w:proofErr w:type="spellStart"/>
      <w:r>
        <w:rPr>
          <w:rFonts w:eastAsia="Verdana"/>
        </w:rPr>
        <w:t>Brugse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binnenstad</w:t>
      </w:r>
      <w:proofErr w:type="spellEnd"/>
      <w:r>
        <w:rPr>
          <w:rFonts w:eastAsia="Verdana"/>
        </w:rPr>
        <w:t xml:space="preserve"> is er geen toelating mogelijk om zonnepanelen te plaatsen die zichtbaar zijn vanaf de openbare weg. </w:t>
      </w:r>
    </w:p>
    <w:p w14:paraId="3DA4C036" w14:textId="3B279116" w:rsidR="00E03AE0" w:rsidRDefault="00000000" w:rsidP="00CC5EB1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</w:rPr>
      </w:pPr>
      <w:r>
        <w:rPr>
          <w:rFonts w:eastAsia="Verdana"/>
        </w:rPr>
        <w:t xml:space="preserve">Worden </w:t>
      </w:r>
      <w:proofErr w:type="spellStart"/>
      <w:r>
        <w:rPr>
          <w:rFonts w:eastAsia="Verdana"/>
        </w:rPr>
        <w:t>deze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mensen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gediscrimineerd</w:t>
      </w:r>
      <w:proofErr w:type="spellEnd"/>
      <w:r>
        <w:rPr>
          <w:rFonts w:eastAsia="Verdana"/>
        </w:rPr>
        <w:t>?</w:t>
      </w:r>
    </w:p>
    <w:sectPr w:rsidR="00E03AE0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B3FD" w14:textId="77777777" w:rsidR="00405F78" w:rsidRDefault="00405F78">
      <w:r>
        <w:separator/>
      </w:r>
    </w:p>
  </w:endnote>
  <w:endnote w:type="continuationSeparator" w:id="0">
    <w:p w14:paraId="0BDA5F0B" w14:textId="77777777" w:rsidR="00405F78" w:rsidRDefault="0040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9A2F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022E049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C0EF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45E375E7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B9D3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5297B9" wp14:editId="0E936CE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D25A" w14:textId="77777777" w:rsidR="00405F78" w:rsidRDefault="00405F78">
      <w:r>
        <w:separator/>
      </w:r>
    </w:p>
  </w:footnote>
  <w:footnote w:type="continuationSeparator" w:id="0">
    <w:p w14:paraId="0BCA9985" w14:textId="77777777" w:rsidR="00405F78" w:rsidRDefault="0040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87BA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75D4E6B9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D9DC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56F2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EECA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70F0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FE84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3CF7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F28E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0C8B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06B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1CB470F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E1B2EDC2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CFCC53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B894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9C62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22E4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6AA5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3400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8E7C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F6BE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4D1A59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EE4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4C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29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CA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E0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25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2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88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EAD47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8E8A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39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4A4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1E8C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EC5D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C2CC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5A7B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787A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C124162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E422B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068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A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B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C22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23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6E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D0B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553912">
    <w:abstractNumId w:val="6"/>
  </w:num>
  <w:num w:numId="2" w16cid:durableId="1202593721">
    <w:abstractNumId w:val="4"/>
  </w:num>
  <w:num w:numId="3" w16cid:durableId="907619191">
    <w:abstractNumId w:val="9"/>
  </w:num>
  <w:num w:numId="4" w16cid:durableId="408845762">
    <w:abstractNumId w:val="0"/>
  </w:num>
  <w:num w:numId="5" w16cid:durableId="364411733">
    <w:abstractNumId w:val="5"/>
  </w:num>
  <w:num w:numId="6" w16cid:durableId="277564518">
    <w:abstractNumId w:val="8"/>
  </w:num>
  <w:num w:numId="7" w16cid:durableId="2116822108">
    <w:abstractNumId w:val="1"/>
  </w:num>
  <w:num w:numId="8" w16cid:durableId="1937325378">
    <w:abstractNumId w:val="2"/>
  </w:num>
  <w:num w:numId="9" w16cid:durableId="244145234">
    <w:abstractNumId w:val="4"/>
  </w:num>
  <w:num w:numId="10" w16cid:durableId="154037613">
    <w:abstractNumId w:val="4"/>
  </w:num>
  <w:num w:numId="11" w16cid:durableId="1374307340">
    <w:abstractNumId w:val="4"/>
  </w:num>
  <w:num w:numId="12" w16cid:durableId="1116753530">
    <w:abstractNumId w:val="4"/>
  </w:num>
  <w:num w:numId="13" w16cid:durableId="252013076">
    <w:abstractNumId w:val="7"/>
  </w:num>
  <w:num w:numId="14" w16cid:durableId="709761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E0"/>
    <w:rsid w:val="003716E2"/>
    <w:rsid w:val="00405F78"/>
    <w:rsid w:val="00414FBA"/>
    <w:rsid w:val="00A952AF"/>
    <w:rsid w:val="00CC5EB1"/>
    <w:rsid w:val="00E03AE0"/>
    <w:rsid w:val="00E0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9BF1"/>
  <w15:docId w15:val="{3E9A3FAE-DF06-4805-B77B-2F780B86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Jasper Verheyden</cp:lastModifiedBy>
  <cp:revision>2</cp:revision>
  <cp:lastPrinted>2014-05-14T13:55:00Z</cp:lastPrinted>
  <dcterms:created xsi:type="dcterms:W3CDTF">2022-10-10T07:29:00Z</dcterms:created>
  <dcterms:modified xsi:type="dcterms:W3CDTF">2022-10-10T07:29:00Z</dcterms:modified>
</cp:coreProperties>
</file>