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EE04" w14:textId="77777777" w:rsidR="00C96513" w:rsidRPr="002A43AD" w:rsidRDefault="00000000" w:rsidP="00204C10">
      <w:pPr>
        <w:pStyle w:val="opschrift"/>
        <w:spacing w:before="0"/>
      </w:pPr>
      <w:r w:rsidRPr="00451CDB">
        <w:t>schriftelijke vraag</w:t>
      </w:r>
    </w:p>
    <w:p w14:paraId="2F23F715" w14:textId="77777777" w:rsidR="00C96513" w:rsidRDefault="00000000" w:rsidP="00E75678"/>
    <w:p w14:paraId="11CA9C20" w14:textId="7F33AB62" w:rsidR="00C96513" w:rsidRPr="00451CDB" w:rsidRDefault="00000000" w:rsidP="00E75678">
      <w:r w:rsidRPr="00451CDB">
        <w:t xml:space="preserve">nr. </w:t>
      </w:r>
      <w:r w:rsidR="0063258E">
        <w:t>1677</w:t>
      </w:r>
    </w:p>
    <w:p w14:paraId="24D433A5" w14:textId="77777777" w:rsidR="00C96513" w:rsidRPr="00451CDB" w:rsidRDefault="00000000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mercedes van volcem</w:t>
      </w:r>
    </w:p>
    <w:p w14:paraId="7BCE075F" w14:textId="77777777" w:rsidR="00C96513" w:rsidRPr="00C96513" w:rsidRDefault="00000000" w:rsidP="00E75678">
      <w:r w:rsidRPr="00451CDB">
        <w:t>datum: 15 september 2022</w:t>
      </w:r>
    </w:p>
    <w:p w14:paraId="29FDBDD3" w14:textId="77777777" w:rsidR="00C96513" w:rsidRPr="008A4109" w:rsidRDefault="00000000" w:rsidP="00E75678">
      <w:pPr>
        <w:pBdr>
          <w:bottom w:val="single" w:sz="4" w:space="1" w:color="auto"/>
        </w:pBdr>
      </w:pPr>
    </w:p>
    <w:p w14:paraId="06681A4D" w14:textId="77777777" w:rsidR="00C96513" w:rsidRPr="008A4109" w:rsidRDefault="00000000" w:rsidP="00E75678"/>
    <w:p w14:paraId="62C5BCDC" w14:textId="77777777" w:rsidR="00C96513" w:rsidRPr="00451CDB" w:rsidRDefault="00000000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lydia peeters</w:t>
      </w:r>
    </w:p>
    <w:p w14:paraId="56EB294C" w14:textId="77777777" w:rsidR="00C96513" w:rsidRPr="00C96513" w:rsidRDefault="00000000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mobiliteit en openbare werken</w:t>
      </w:r>
    </w:p>
    <w:p w14:paraId="169C3F99" w14:textId="77777777" w:rsidR="00C96513" w:rsidRPr="008A4109" w:rsidRDefault="00000000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03409525" w14:textId="77777777" w:rsidR="00451CDB" w:rsidRPr="008A4109" w:rsidRDefault="00000000" w:rsidP="00E75678">
      <w:pPr>
        <w:pStyle w:val="StandaardSV"/>
        <w:jc w:val="left"/>
        <w:rPr>
          <w:rFonts w:ascii="Verdana" w:hAnsi="Verdana"/>
          <w:sz w:val="20"/>
        </w:rPr>
      </w:pPr>
    </w:p>
    <w:p w14:paraId="5FA667A2" w14:textId="77777777" w:rsidR="00451CDB" w:rsidRPr="008C1B72" w:rsidRDefault="00000000" w:rsidP="00E75678">
      <w:pPr>
        <w:pStyle w:val="StandaardSV"/>
        <w:jc w:val="left"/>
        <w:rPr>
          <w:rFonts w:ascii="Verdana" w:hAnsi="Verdana"/>
          <w:sz w:val="20"/>
        </w:rPr>
      </w:pPr>
    </w:p>
    <w:p w14:paraId="0DE29EBA" w14:textId="25015BF8" w:rsidR="00C96513" w:rsidRDefault="0063258E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 xml:space="preserve">Optimalisatie verkeersknoop </w:t>
      </w:r>
      <w:proofErr w:type="spellStart"/>
      <w:r>
        <w:rPr>
          <w:rFonts w:eastAsia="Calibri"/>
          <w:lang w:val="nl-BE" w:eastAsia="en-US"/>
        </w:rPr>
        <w:t>Vandammesluis</w:t>
      </w:r>
      <w:proofErr w:type="spellEnd"/>
      <w:r>
        <w:rPr>
          <w:rFonts w:eastAsia="Calibri"/>
          <w:lang w:val="nl-BE" w:eastAsia="en-US"/>
        </w:rPr>
        <w:t xml:space="preserve"> </w:t>
      </w:r>
      <w:r w:rsidR="003547C2">
        <w:rPr>
          <w:rFonts w:eastAsia="Calibri"/>
          <w:lang w:val="nl-BE" w:eastAsia="en-US"/>
        </w:rPr>
        <w:t>Brugge</w:t>
      </w:r>
      <w:r>
        <w:rPr>
          <w:rFonts w:eastAsia="Calibri"/>
          <w:lang w:val="nl-BE" w:eastAsia="en-US"/>
        </w:rPr>
        <w:t xml:space="preserve">  -  Studie en uitvoering</w:t>
      </w:r>
    </w:p>
    <w:p w14:paraId="49F00D20" w14:textId="77777777" w:rsidR="00CF752D" w:rsidRDefault="00000000" w:rsidP="00E75678">
      <w:pPr>
        <w:pStyle w:val="StijlStandaardSVVerdana10ptLinks-175cm"/>
        <w:rPr>
          <w:rFonts w:eastAsia="Calibri"/>
          <w:lang w:val="nl-BE" w:eastAsia="en-US"/>
        </w:rPr>
      </w:pPr>
    </w:p>
    <w:p w14:paraId="0BC7CDFF" w14:textId="7573C5A9" w:rsidR="005F5ECD" w:rsidRDefault="00000000" w:rsidP="003547C2">
      <w:pPr>
        <w:rPr>
          <w:rFonts w:ascii="Times New Roman" w:hAnsi="Times New Roman"/>
        </w:rPr>
      </w:pPr>
      <w:r>
        <w:rPr>
          <w:rFonts w:eastAsia="Verdana" w:cs="Verdana"/>
        </w:rPr>
        <w:t>Het stad</w:t>
      </w:r>
      <w:r w:rsidR="003547C2">
        <w:rPr>
          <w:rFonts w:eastAsia="Verdana" w:cs="Verdana"/>
        </w:rPr>
        <w:t>s</w:t>
      </w:r>
      <w:r>
        <w:rPr>
          <w:rFonts w:eastAsia="Verdana" w:cs="Verdana"/>
        </w:rPr>
        <w:t xml:space="preserve">bestuur van Brugge werkt voor de uitvoering van </w:t>
      </w:r>
      <w:r w:rsidR="003547C2">
        <w:rPr>
          <w:rFonts w:eastAsia="Verdana" w:cs="Verdana"/>
        </w:rPr>
        <w:t>zijn</w:t>
      </w:r>
      <w:r>
        <w:rPr>
          <w:rFonts w:eastAsia="Verdana" w:cs="Verdana"/>
        </w:rPr>
        <w:t xml:space="preserve"> mobiliteitsbeleid nauw samen met de Vlaamse </w:t>
      </w:r>
      <w:r w:rsidR="003547C2">
        <w:rPr>
          <w:rFonts w:eastAsia="Verdana" w:cs="Verdana"/>
        </w:rPr>
        <w:t>o</w:t>
      </w:r>
      <w:r>
        <w:rPr>
          <w:rFonts w:eastAsia="Verdana" w:cs="Verdana"/>
        </w:rPr>
        <w:t xml:space="preserve">verheid. In 2021 leidde dit tot engagementen van het Agentschap Wegen </w:t>
      </w:r>
      <w:r w:rsidR="003547C2">
        <w:rPr>
          <w:rFonts w:eastAsia="Verdana" w:cs="Verdana"/>
        </w:rPr>
        <w:t>en</w:t>
      </w:r>
      <w:r>
        <w:rPr>
          <w:rFonts w:eastAsia="Verdana" w:cs="Verdana"/>
        </w:rPr>
        <w:t xml:space="preserve"> Verkeer</w:t>
      </w:r>
      <w:r w:rsidR="003547C2">
        <w:rPr>
          <w:rFonts w:eastAsia="Verdana" w:cs="Verdana"/>
        </w:rPr>
        <w:t xml:space="preserve"> (AWV)</w:t>
      </w:r>
      <w:r>
        <w:rPr>
          <w:rFonts w:eastAsia="Verdana" w:cs="Verdana"/>
        </w:rPr>
        <w:t xml:space="preserve"> om diverse nieuwe studies in het vooruitzicht te stellen.</w:t>
      </w:r>
    </w:p>
    <w:p w14:paraId="4253EC63" w14:textId="7216E516" w:rsidR="005F5ECD" w:rsidRPr="003547C2" w:rsidRDefault="00000000">
      <w:pPr>
        <w:spacing w:before="240"/>
        <w:rPr>
          <w:rFonts w:ascii="Times New Roman" w:hAnsi="Times New Roman"/>
        </w:rPr>
      </w:pPr>
      <w:r>
        <w:rPr>
          <w:rFonts w:eastAsia="Verdana" w:cs="Verdana"/>
        </w:rPr>
        <w:t xml:space="preserve">De opstart van de studie </w:t>
      </w:r>
      <w:r w:rsidRPr="003547C2">
        <w:rPr>
          <w:rFonts w:eastAsia="Verdana" w:cs="Verdana"/>
        </w:rPr>
        <w:t>‘</w:t>
      </w:r>
      <w:r w:rsidR="003547C2" w:rsidRPr="003547C2">
        <w:rPr>
          <w:rFonts w:eastAsia="Verdana" w:cs="Verdana"/>
        </w:rPr>
        <w:t>O</w:t>
      </w:r>
      <w:r w:rsidRPr="003547C2">
        <w:rPr>
          <w:rFonts w:eastAsia="Verdana" w:cs="Verdana"/>
        </w:rPr>
        <w:t>ptimalisatie van de verkeersknoop Vandammesluis, i.c. de opmaak van een startnota en een projectnota’ staat gepland voor dit jaar. Een getrapte studie wordt in het vooruitzicht gesteld</w:t>
      </w:r>
      <w:r w:rsidR="003547C2" w:rsidRPr="003547C2">
        <w:rPr>
          <w:rFonts w:eastAsia="Verdana" w:cs="Verdana"/>
        </w:rPr>
        <w:t>.</w:t>
      </w:r>
    </w:p>
    <w:p w14:paraId="28A0600B" w14:textId="45ED8CF2" w:rsidR="005F5ECD" w:rsidRDefault="00000000">
      <w:pPr>
        <w:spacing w:before="240"/>
        <w:rPr>
          <w:rFonts w:ascii="Times New Roman" w:hAnsi="Times New Roman"/>
        </w:rPr>
      </w:pPr>
      <w:r>
        <w:rPr>
          <w:rFonts w:eastAsia="Verdana" w:cs="Verdana"/>
        </w:rPr>
        <w:t xml:space="preserve">In de </w:t>
      </w:r>
      <w:r w:rsidR="003547C2">
        <w:rPr>
          <w:rFonts w:eastAsia="Verdana" w:cs="Verdana"/>
        </w:rPr>
        <w:t xml:space="preserve">fase van de </w:t>
      </w:r>
      <w:r>
        <w:rPr>
          <w:rFonts w:eastAsia="Verdana" w:cs="Verdana"/>
        </w:rPr>
        <w:t>startnota wordt het concept voor een herinrichting onderzocht. Daarbij ligt de focus op twee grote type-oplossingen: een tunnel en een gelijkvloerse herinrichting.</w:t>
      </w:r>
    </w:p>
    <w:p w14:paraId="7EE356C7" w14:textId="605AC9DA" w:rsidR="005F5ECD" w:rsidRDefault="00000000">
      <w:pPr>
        <w:spacing w:before="240"/>
        <w:rPr>
          <w:rFonts w:eastAsia="Verdana" w:cs="Verdana"/>
        </w:rPr>
      </w:pPr>
      <w:r>
        <w:rPr>
          <w:rFonts w:eastAsia="Verdana" w:cs="Verdana"/>
        </w:rPr>
        <w:t>In de projectnota-fase zal het concept dat de voorkeur krijgt vervolgens nader worden</w:t>
      </w:r>
      <w:r w:rsidR="003547C2">
        <w:rPr>
          <w:rFonts w:eastAsia="Verdana" w:cs="Verdana"/>
        </w:rPr>
        <w:t xml:space="preserve"> uitgewerkt</w:t>
      </w:r>
      <w:r>
        <w:rPr>
          <w:rFonts w:eastAsia="Verdana" w:cs="Verdana"/>
        </w:rPr>
        <w:t>.</w:t>
      </w:r>
    </w:p>
    <w:p w14:paraId="15FEA5E9" w14:textId="77777777" w:rsidR="003547C2" w:rsidRDefault="003547C2" w:rsidP="003547C2">
      <w:pPr>
        <w:rPr>
          <w:rFonts w:ascii="Times New Roman" w:hAnsi="Times New Roman"/>
        </w:rPr>
      </w:pPr>
    </w:p>
    <w:p w14:paraId="51C5461A" w14:textId="77777777" w:rsidR="003547C2" w:rsidRPr="003547C2" w:rsidRDefault="00000000" w:rsidP="003547C2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Het budget </w:t>
      </w:r>
      <w:proofErr w:type="spellStart"/>
      <w:r>
        <w:rPr>
          <w:rFonts w:eastAsia="Verdana"/>
        </w:rPr>
        <w:t>voor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deze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studie</w:t>
      </w:r>
      <w:proofErr w:type="spellEnd"/>
      <w:r>
        <w:rPr>
          <w:rFonts w:eastAsia="Verdana"/>
        </w:rPr>
        <w:t xml:space="preserve"> is </w:t>
      </w:r>
      <w:r w:rsidR="003547C2">
        <w:rPr>
          <w:rFonts w:eastAsia="Verdana"/>
        </w:rPr>
        <w:t>opgenomen</w:t>
      </w:r>
      <w:r>
        <w:rPr>
          <w:rFonts w:eastAsia="Verdana"/>
        </w:rPr>
        <w:t xml:space="preserve"> in het </w:t>
      </w:r>
      <w:r w:rsidR="003547C2">
        <w:rPr>
          <w:rFonts w:eastAsia="Verdana"/>
        </w:rPr>
        <w:t>geïntegreerd investeringsprogramma (</w:t>
      </w:r>
      <w:r>
        <w:rPr>
          <w:rFonts w:eastAsia="Verdana"/>
        </w:rPr>
        <w:t>GIP</w:t>
      </w:r>
      <w:r w:rsidR="003547C2">
        <w:rPr>
          <w:rFonts w:eastAsia="Verdana"/>
        </w:rPr>
        <w:t>)</w:t>
      </w:r>
      <w:r>
        <w:rPr>
          <w:rFonts w:eastAsia="Verdana"/>
        </w:rPr>
        <w:t xml:space="preserve"> 2022. </w:t>
      </w:r>
    </w:p>
    <w:p w14:paraId="76C81F04" w14:textId="6023A030" w:rsidR="005F5ECD" w:rsidRDefault="00000000" w:rsidP="003547C2">
      <w:pPr>
        <w:pStyle w:val="Nummering"/>
        <w:numPr>
          <w:ilvl w:val="0"/>
          <w:numId w:val="0"/>
        </w:numPr>
        <w:ind w:left="425"/>
        <w:rPr>
          <w:rFonts w:ascii="Times New Roman" w:hAnsi="Times New Roman"/>
        </w:rPr>
      </w:pPr>
      <w:proofErr w:type="spellStart"/>
      <w:r>
        <w:rPr>
          <w:rFonts w:eastAsia="Verdana"/>
        </w:rPr>
        <w:t>Denkt</w:t>
      </w:r>
      <w:proofErr w:type="spellEnd"/>
      <w:r>
        <w:rPr>
          <w:rFonts w:eastAsia="Verdana"/>
        </w:rPr>
        <w:t xml:space="preserve"> de minister </w:t>
      </w:r>
      <w:proofErr w:type="spellStart"/>
      <w:r>
        <w:rPr>
          <w:rFonts w:eastAsia="Verdana"/>
        </w:rPr>
        <w:t>deze</w:t>
      </w:r>
      <w:proofErr w:type="spellEnd"/>
      <w:r>
        <w:rPr>
          <w:rFonts w:eastAsia="Verdana"/>
        </w:rPr>
        <w:t xml:space="preserve"> studie nog dit jaar te kunnen aanbesteden?  </w:t>
      </w:r>
    </w:p>
    <w:p w14:paraId="765AE259" w14:textId="7381F573" w:rsidR="005F5ECD" w:rsidRDefault="00000000" w:rsidP="003547C2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Wanneer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mogen</w:t>
      </w:r>
      <w:proofErr w:type="spellEnd"/>
      <w:r>
        <w:rPr>
          <w:rFonts w:eastAsia="Verdana"/>
        </w:rPr>
        <w:t xml:space="preserve"> w</w:t>
      </w:r>
      <w:r w:rsidR="003547C2">
        <w:rPr>
          <w:rFonts w:eastAsia="Verdana"/>
        </w:rPr>
        <w:t>e</w:t>
      </w:r>
      <w:r>
        <w:rPr>
          <w:rFonts w:eastAsia="Verdana"/>
        </w:rPr>
        <w:t xml:space="preserve"> de startnota alsook de projectnota verwachten?</w:t>
      </w:r>
    </w:p>
    <w:p w14:paraId="17AA60F4" w14:textId="5BB223CD" w:rsidR="005F5ECD" w:rsidRDefault="00000000" w:rsidP="003547C2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Wanneer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zullen</w:t>
      </w:r>
      <w:proofErr w:type="spellEnd"/>
      <w:r>
        <w:rPr>
          <w:rFonts w:eastAsia="Verdana"/>
        </w:rPr>
        <w:t xml:space="preserve"> de </w:t>
      </w:r>
      <w:proofErr w:type="spellStart"/>
      <w:r>
        <w:rPr>
          <w:rFonts w:eastAsia="Verdana"/>
        </w:rPr>
        <w:t>werkzaamheden</w:t>
      </w:r>
      <w:proofErr w:type="spellEnd"/>
      <w:r>
        <w:rPr>
          <w:rFonts w:eastAsia="Verdana"/>
        </w:rPr>
        <w:t xml:space="preserve"> aangevat kunnen worden?</w:t>
      </w:r>
    </w:p>
    <w:p w14:paraId="7E56246A" w14:textId="5C146662" w:rsidR="005F5ECD" w:rsidRDefault="00000000" w:rsidP="003547C2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Wat is de </w:t>
      </w:r>
      <w:proofErr w:type="spellStart"/>
      <w:r>
        <w:rPr>
          <w:rFonts w:eastAsia="Verdana"/>
        </w:rPr>
        <w:t>realisatietermijn</w:t>
      </w:r>
      <w:proofErr w:type="spellEnd"/>
      <w:r>
        <w:rPr>
          <w:rFonts w:eastAsia="Verdana"/>
        </w:rPr>
        <w:t xml:space="preserve"> van de </w:t>
      </w:r>
      <w:proofErr w:type="spellStart"/>
      <w:r>
        <w:rPr>
          <w:rFonts w:eastAsia="Verdana"/>
        </w:rPr>
        <w:t>werkzaamheden</w:t>
      </w:r>
      <w:proofErr w:type="spellEnd"/>
      <w:r>
        <w:rPr>
          <w:rFonts w:eastAsia="Verdana"/>
        </w:rPr>
        <w:t>?</w:t>
      </w:r>
    </w:p>
    <w:sectPr w:rsidR="005F5ECD" w:rsidSect="00204C10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7" w:right="1417" w:bottom="1417" w:left="1417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3C51" w14:textId="77777777" w:rsidR="00AC4CE2" w:rsidRDefault="00AC4CE2">
      <w:r>
        <w:separator/>
      </w:r>
    </w:p>
  </w:endnote>
  <w:endnote w:type="continuationSeparator" w:id="0">
    <w:p w14:paraId="78B67850" w14:textId="77777777" w:rsidR="00AC4CE2" w:rsidRDefault="00AC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9AE7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CFD8B07" w14:textId="77777777" w:rsidR="00D75FB1" w:rsidRDefault="00000000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77A7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</w:p>
  <w:p w14:paraId="0D00F67F" w14:textId="77777777" w:rsidR="00D75FB1" w:rsidRDefault="00000000" w:rsidP="00D75FB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C9F5" w14:textId="77777777" w:rsidR="00204C10" w:rsidRDefault="00000000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E33278" wp14:editId="3B13DBD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678400" cy="12996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D2CE" w14:textId="77777777" w:rsidR="00AC4CE2" w:rsidRDefault="00AC4CE2">
      <w:r>
        <w:separator/>
      </w:r>
    </w:p>
  </w:footnote>
  <w:footnote w:type="continuationSeparator" w:id="0">
    <w:p w14:paraId="213C5B7F" w14:textId="77777777" w:rsidR="00AC4CE2" w:rsidRDefault="00AC4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31D1" w14:textId="77777777" w:rsidR="0088108E" w:rsidRDefault="00000000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fldChar w:fldCharType="end"/>
    </w:r>
  </w:p>
  <w:p w14:paraId="5891FA0A" w14:textId="77777777" w:rsidR="0088108E" w:rsidRDefault="00000000" w:rsidP="0088108E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634"/>
    <w:multiLevelType w:val="hybridMultilevel"/>
    <w:tmpl w:val="5344CD7A"/>
    <w:lvl w:ilvl="0" w:tplc="1C460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C631B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56895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F0AD0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33E21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79629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DCB3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BADE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9819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682"/>
    <w:multiLevelType w:val="multilevel"/>
    <w:tmpl w:val="4204FCD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C48BF"/>
    <w:multiLevelType w:val="hybridMultilevel"/>
    <w:tmpl w:val="021C5C00"/>
    <w:lvl w:ilvl="0" w:tplc="CBF8A080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F1DAD4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D821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089C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E432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3677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B6EA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5E0F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7C19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B17468"/>
    <w:multiLevelType w:val="hybridMultilevel"/>
    <w:tmpl w:val="904C4670"/>
    <w:lvl w:ilvl="0" w:tplc="397A4C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F24CA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2EE8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03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C55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9CBC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20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A4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865D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25B8"/>
    <w:multiLevelType w:val="hybridMultilevel"/>
    <w:tmpl w:val="A31017F6"/>
    <w:lvl w:ilvl="0" w:tplc="0D6C4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A520C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C828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36DF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6EE6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93419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621B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EC42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D685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4A523F"/>
    <w:multiLevelType w:val="hybridMultilevel"/>
    <w:tmpl w:val="DF263B44"/>
    <w:lvl w:ilvl="0" w:tplc="C6CAD61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54547E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5CC9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C6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C44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9AD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68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09F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F6A1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2592325">
    <w:abstractNumId w:val="6"/>
  </w:num>
  <w:num w:numId="2" w16cid:durableId="531458789">
    <w:abstractNumId w:val="4"/>
  </w:num>
  <w:num w:numId="3" w16cid:durableId="558904211">
    <w:abstractNumId w:val="9"/>
  </w:num>
  <w:num w:numId="4" w16cid:durableId="937560344">
    <w:abstractNumId w:val="0"/>
  </w:num>
  <w:num w:numId="5" w16cid:durableId="432745520">
    <w:abstractNumId w:val="5"/>
  </w:num>
  <w:num w:numId="6" w16cid:durableId="118688836">
    <w:abstractNumId w:val="8"/>
  </w:num>
  <w:num w:numId="7" w16cid:durableId="168329111">
    <w:abstractNumId w:val="1"/>
  </w:num>
  <w:num w:numId="8" w16cid:durableId="306054815">
    <w:abstractNumId w:val="2"/>
  </w:num>
  <w:num w:numId="9" w16cid:durableId="535629161">
    <w:abstractNumId w:val="4"/>
  </w:num>
  <w:num w:numId="10" w16cid:durableId="1592857134">
    <w:abstractNumId w:val="4"/>
  </w:num>
  <w:num w:numId="11" w16cid:durableId="72046858">
    <w:abstractNumId w:val="4"/>
  </w:num>
  <w:num w:numId="12" w16cid:durableId="111435818">
    <w:abstractNumId w:val="4"/>
  </w:num>
  <w:num w:numId="13" w16cid:durableId="33504451">
    <w:abstractNumId w:val="7"/>
  </w:num>
  <w:num w:numId="14" w16cid:durableId="1673414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CD"/>
    <w:rsid w:val="0003789C"/>
    <w:rsid w:val="003547C2"/>
    <w:rsid w:val="005F5ECD"/>
    <w:rsid w:val="0063258E"/>
    <w:rsid w:val="00AC4CE2"/>
    <w:rsid w:val="00FB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793F7"/>
  <w15:docId w15:val="{05F86072-2679-4582-83B3-9E773EED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64FF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B964FF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64FF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64FF"/>
    <w:rPr>
      <w:rFonts w:ascii="Verdana" w:hAnsi="Verdana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Geert Verbruggen</cp:lastModifiedBy>
  <cp:revision>2</cp:revision>
  <cp:lastPrinted>2014-05-14T13:55:00Z</cp:lastPrinted>
  <dcterms:created xsi:type="dcterms:W3CDTF">2022-09-15T13:45:00Z</dcterms:created>
  <dcterms:modified xsi:type="dcterms:W3CDTF">2022-09-15T13:45:00Z</dcterms:modified>
</cp:coreProperties>
</file>