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543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69FB2930" w14:textId="77777777" w:rsidR="00C96513" w:rsidRDefault="00000000" w:rsidP="00E75678"/>
    <w:p w14:paraId="63680C13" w14:textId="1509F395" w:rsidR="00C96513" w:rsidRPr="00451CDB" w:rsidRDefault="00000000" w:rsidP="00E75678">
      <w:r w:rsidRPr="00451CDB">
        <w:t xml:space="preserve">nr. </w:t>
      </w:r>
      <w:r w:rsidR="00D8744F">
        <w:t>349</w:t>
      </w:r>
    </w:p>
    <w:p w14:paraId="29A4157D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16D9150F" w14:textId="77777777" w:rsidR="00C96513" w:rsidRPr="00C96513" w:rsidRDefault="00000000" w:rsidP="00E75678">
      <w:proofErr w:type="gramStart"/>
      <w:r w:rsidRPr="00451CDB">
        <w:t>datum</w:t>
      </w:r>
      <w:proofErr w:type="gramEnd"/>
      <w:r w:rsidRPr="00451CDB">
        <w:t>: 8 december 2022</w:t>
      </w:r>
    </w:p>
    <w:p w14:paraId="2109A037" w14:textId="77777777" w:rsidR="00C96513" w:rsidRPr="008A4109" w:rsidRDefault="00000000" w:rsidP="00E75678">
      <w:pPr>
        <w:pBdr>
          <w:bottom w:val="single" w:sz="4" w:space="1" w:color="auto"/>
        </w:pBdr>
      </w:pPr>
    </w:p>
    <w:p w14:paraId="09542790" w14:textId="77777777" w:rsidR="00C96513" w:rsidRPr="008A4109" w:rsidRDefault="00000000" w:rsidP="00E75678"/>
    <w:p w14:paraId="7C7E8105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proofErr w:type="gramStart"/>
      <w:r w:rsidRPr="00451CDB">
        <w:rPr>
          <w:szCs w:val="22"/>
          <w:lang w:val="nl-BE"/>
        </w:rPr>
        <w:t>aan</w:t>
      </w:r>
      <w:proofErr w:type="gramEnd"/>
      <w:r w:rsidRPr="00451CDB">
        <w:rPr>
          <w:b/>
          <w:smallCaps/>
          <w:szCs w:val="22"/>
          <w:lang w:val="nl-BE"/>
        </w:rPr>
        <w:t xml:space="preserve"> lydia peeters</w:t>
      </w:r>
    </w:p>
    <w:p w14:paraId="1C28A87C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5ED466B3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1574D013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3D5F23B9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05EA3A3D" w14:textId="6850C5AA" w:rsidR="00C96513" w:rsidRDefault="00196EF3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Onderhoud en herstel </w:t>
      </w:r>
      <w:proofErr w:type="gramStart"/>
      <w:r>
        <w:rPr>
          <w:rFonts w:eastAsia="Calibri"/>
          <w:lang w:val="nl-BE" w:eastAsia="en-US"/>
        </w:rPr>
        <w:t>bruggen  -</w:t>
      </w:r>
      <w:proofErr w:type="gramEnd"/>
      <w:r>
        <w:rPr>
          <w:rFonts w:eastAsia="Calibri"/>
          <w:lang w:val="nl-BE" w:eastAsia="en-US"/>
        </w:rPr>
        <w:t xml:space="preserve">  Brugge</w:t>
      </w:r>
    </w:p>
    <w:p w14:paraId="05C8FB53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6EA826C8" w14:textId="77777777" w:rsidR="00196EF3" w:rsidRDefault="00000000">
      <w:pPr>
        <w:rPr>
          <w:rFonts w:eastAsia="Verdana" w:cs="Verdana"/>
        </w:rPr>
      </w:pPr>
      <w:r>
        <w:rPr>
          <w:rFonts w:eastAsia="Verdana" w:cs="Verdana"/>
        </w:rPr>
        <w:t xml:space="preserve">In 2021 werd een tienjarenplan uitgewerkt voor het herstel en de vervanging van kunstwerken, met prioritair een aanpak van de bruggen in categorie 5 (de bruggen in de slechtste toestand). In 2023 is de aanpak van verschillende bruggen van categorie 5 </w:t>
      </w:r>
      <w:r w:rsidR="00196EF3">
        <w:rPr>
          <w:rFonts w:eastAsia="Verdana" w:cs="Verdana"/>
        </w:rPr>
        <w:t>gepland</w:t>
      </w:r>
      <w:r>
        <w:rPr>
          <w:rFonts w:eastAsia="Verdana" w:cs="Verdana"/>
        </w:rPr>
        <w:t xml:space="preserve">. De bruggen in categorie 4 (slechte toestand) worden tijdens deze en volgende legislatuur aangepakt, via investeringen op het reguliere budget en via </w:t>
      </w:r>
      <w:r w:rsidR="00196EF3">
        <w:rPr>
          <w:rFonts w:eastAsia="Verdana" w:cs="Verdana"/>
        </w:rPr>
        <w:t>publiek-private samenwerking (</w:t>
      </w:r>
      <w:proofErr w:type="spellStart"/>
      <w:r w:rsidR="00196EF3">
        <w:rPr>
          <w:rFonts w:eastAsia="Verdana" w:cs="Verdana"/>
        </w:rPr>
        <w:t>pps</w:t>
      </w:r>
      <w:proofErr w:type="spellEnd"/>
      <w:r w:rsidR="00196EF3">
        <w:rPr>
          <w:rFonts w:eastAsia="Verdana" w:cs="Verdana"/>
        </w:rPr>
        <w:t>)</w:t>
      </w:r>
      <w:r>
        <w:rPr>
          <w:rFonts w:eastAsia="Verdana" w:cs="Verdana"/>
        </w:rPr>
        <w:t xml:space="preserve">. </w:t>
      </w:r>
    </w:p>
    <w:p w14:paraId="39016B04" w14:textId="77777777" w:rsidR="00196EF3" w:rsidRDefault="00196EF3">
      <w:pPr>
        <w:rPr>
          <w:rFonts w:eastAsia="Verdana" w:cs="Verdana"/>
        </w:rPr>
      </w:pPr>
    </w:p>
    <w:p w14:paraId="0A5E455F" w14:textId="33F303D7" w:rsidR="001C0620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 xml:space="preserve">In het kader van de </w:t>
      </w:r>
      <w:r w:rsidR="00196EF3">
        <w:rPr>
          <w:rFonts w:eastAsia="Verdana" w:cs="Verdana"/>
        </w:rPr>
        <w:t>pps</w:t>
      </w:r>
      <w:r>
        <w:rPr>
          <w:rFonts w:eastAsia="Verdana" w:cs="Verdana"/>
        </w:rPr>
        <w:t>-projecten worden 70 kunstwerken gedetailleerd gescreend. In 2023 zal een concreet voorstel worden</w:t>
      </w:r>
      <w:r w:rsidR="00196EF3">
        <w:rPr>
          <w:rFonts w:eastAsia="Verdana" w:cs="Verdana"/>
        </w:rPr>
        <w:t xml:space="preserve"> voorgelegd</w:t>
      </w:r>
      <w:r>
        <w:rPr>
          <w:rFonts w:eastAsia="Verdana" w:cs="Verdana"/>
        </w:rPr>
        <w:t xml:space="preserve"> aan de Vlaamse Regering voor het vervangen van kunstwerken die einde levensduur zijn. Op het regulier</w:t>
      </w:r>
      <w:r w:rsidR="00196EF3">
        <w:rPr>
          <w:rFonts w:eastAsia="Verdana" w:cs="Verdana"/>
        </w:rPr>
        <w:t>e</w:t>
      </w:r>
      <w:r>
        <w:rPr>
          <w:rFonts w:eastAsia="Verdana" w:cs="Verdana"/>
        </w:rPr>
        <w:t xml:space="preserve"> budget van 2023 is </w:t>
      </w:r>
      <w:r w:rsidR="004020B1">
        <w:rPr>
          <w:rFonts w:eastAsia="Verdana" w:cs="Verdana"/>
        </w:rPr>
        <w:t xml:space="preserve">ook </w:t>
      </w:r>
      <w:r w:rsidR="00196EF3">
        <w:rPr>
          <w:rFonts w:eastAsia="Verdana" w:cs="Verdana"/>
        </w:rPr>
        <w:t xml:space="preserve">in </w:t>
      </w:r>
      <w:r>
        <w:rPr>
          <w:rFonts w:eastAsia="Verdana" w:cs="Verdana"/>
        </w:rPr>
        <w:t>de aanpak van verschillende bruggen in categorie 4 voorzien. Verder wordt er bij andere infrastructuurprojecten ook maximaal gezorgd dat de bruggen in het projectgebied in orde worden gesteld.</w:t>
      </w:r>
    </w:p>
    <w:p w14:paraId="7D2F1538" w14:textId="77777777" w:rsidR="00196EF3" w:rsidRDefault="00000000">
      <w:pPr>
        <w:spacing w:before="240"/>
        <w:rPr>
          <w:rFonts w:eastAsia="Verdana" w:cs="Verdana"/>
        </w:rPr>
      </w:pPr>
      <w:r>
        <w:rPr>
          <w:rFonts w:eastAsia="Verdana" w:cs="Verdana"/>
        </w:rPr>
        <w:t>Zoals de minister ongetwijfeld weet, telt de stad Brugge een groot aantal bruggen.</w:t>
      </w:r>
    </w:p>
    <w:p w14:paraId="295413A3" w14:textId="124DF07F" w:rsidR="001C0620" w:rsidRDefault="001C0620" w:rsidP="00196EF3">
      <w:pPr>
        <w:rPr>
          <w:rFonts w:ascii="Times New Roman" w:hAnsi="Times New Roman"/>
        </w:rPr>
      </w:pPr>
    </w:p>
    <w:p w14:paraId="31FFA2D4" w14:textId="34F83C06" w:rsidR="001C0620" w:rsidRDefault="00196EF3" w:rsidP="00196EF3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In welk </w:t>
      </w:r>
      <w:proofErr w:type="spellStart"/>
      <w:r>
        <w:rPr>
          <w:rFonts w:eastAsia="Verdana"/>
        </w:rPr>
        <w:t>investeringsbudget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voorziet</w:t>
      </w:r>
      <w:proofErr w:type="spellEnd"/>
      <w:r>
        <w:rPr>
          <w:rFonts w:eastAsia="Verdana"/>
        </w:rPr>
        <w:t xml:space="preserve"> de minister specifiek voor bruggen en hoeveel bedraagt dat voor 2020, 2021, 2022, 2023, 2024 en 2025?</w:t>
      </w:r>
    </w:p>
    <w:p w14:paraId="72780EA0" w14:textId="5734A264" w:rsidR="001C0620" w:rsidRDefault="00000000" w:rsidP="00196EF3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</w:t>
      </w:r>
      <w:proofErr w:type="spellStart"/>
      <w:r>
        <w:rPr>
          <w:rFonts w:eastAsia="Verdana"/>
        </w:rPr>
        <w:t>staat</w:t>
      </w:r>
      <w:proofErr w:type="spellEnd"/>
      <w:r>
        <w:rPr>
          <w:rFonts w:eastAsia="Verdana"/>
        </w:rPr>
        <w:t xml:space="preserve"> van </w:t>
      </w:r>
      <w:proofErr w:type="spellStart"/>
      <w:r>
        <w:rPr>
          <w:rFonts w:eastAsia="Verdana"/>
        </w:rPr>
        <w:t>onderhoud</w:t>
      </w:r>
      <w:proofErr w:type="spellEnd"/>
      <w:r>
        <w:rPr>
          <w:rFonts w:eastAsia="Verdana"/>
        </w:rPr>
        <w:t xml:space="preserve"> van onderstaande bruggen:</w:t>
      </w:r>
    </w:p>
    <w:p w14:paraId="02D6143A" w14:textId="5DE091A7" w:rsidR="001C0620" w:rsidRDefault="00000000" w:rsidP="00196EF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proofErr w:type="gramStart"/>
      <w:r>
        <w:rPr>
          <w:rFonts w:eastAsia="Verdana"/>
        </w:rPr>
        <w:t>Krakelebrug</w:t>
      </w:r>
      <w:proofErr w:type="spellEnd"/>
      <w:r w:rsidR="00D8744F">
        <w:rPr>
          <w:rFonts w:eastAsia="Verdana"/>
        </w:rPr>
        <w:t>;</w:t>
      </w:r>
      <w:proofErr w:type="gramEnd"/>
    </w:p>
    <w:p w14:paraId="69D2B189" w14:textId="0B409A8C" w:rsidR="001C0620" w:rsidRDefault="00000000" w:rsidP="00196EF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proofErr w:type="gramStart"/>
      <w:r>
        <w:rPr>
          <w:rFonts w:eastAsia="Verdana"/>
        </w:rPr>
        <w:t>Dampoortbrug</w:t>
      </w:r>
      <w:proofErr w:type="spellEnd"/>
      <w:r w:rsidR="00D8744F">
        <w:rPr>
          <w:rFonts w:eastAsia="Verdana"/>
        </w:rPr>
        <w:t>;</w:t>
      </w:r>
      <w:proofErr w:type="gramEnd"/>
    </w:p>
    <w:p w14:paraId="52F1C503" w14:textId="4875AF65" w:rsidR="001C0620" w:rsidRDefault="00000000" w:rsidP="00196EF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proofErr w:type="gramStart"/>
      <w:r>
        <w:rPr>
          <w:rFonts w:eastAsia="Verdana"/>
        </w:rPr>
        <w:t>Kruispoortbrug</w:t>
      </w:r>
      <w:proofErr w:type="spellEnd"/>
      <w:r w:rsidR="00D8744F">
        <w:rPr>
          <w:rFonts w:eastAsia="Verdana"/>
        </w:rPr>
        <w:t>;</w:t>
      </w:r>
      <w:proofErr w:type="gramEnd"/>
    </w:p>
    <w:p w14:paraId="201FF8AE" w14:textId="65D69AEB" w:rsidR="001C0620" w:rsidRDefault="00000000" w:rsidP="00196EF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eastAsia="Verdana"/>
        </w:rPr>
        <w:t>Gentpoortbrug</w:t>
      </w:r>
      <w:proofErr w:type="spellEnd"/>
      <w:r w:rsidR="00D8744F">
        <w:rPr>
          <w:rFonts w:eastAsia="Verdana"/>
        </w:rPr>
        <w:t>?</w:t>
      </w:r>
    </w:p>
    <w:p w14:paraId="18762DB6" w14:textId="2AC878EC" w:rsidR="001C0620" w:rsidRDefault="00000000" w:rsidP="00196EF3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bijkomend</w:t>
      </w:r>
      <w:proofErr w:type="spellEnd"/>
      <w:r>
        <w:rPr>
          <w:rFonts w:eastAsia="Verdana"/>
        </w:rPr>
        <w:t xml:space="preserve"> budget </w:t>
      </w:r>
      <w:proofErr w:type="spellStart"/>
      <w:r>
        <w:rPr>
          <w:rFonts w:eastAsia="Verdana"/>
        </w:rPr>
        <w:t>vrijgemaakt</w:t>
      </w:r>
      <w:proofErr w:type="spellEnd"/>
      <w:r>
        <w:rPr>
          <w:rFonts w:eastAsia="Verdana"/>
        </w:rPr>
        <w:t xml:space="preserve"> worden voor de vervanging van de Krakelebrug nadat deze door een aanvaring voor lange tijd buiten werking werd gesteld?</w:t>
      </w:r>
    </w:p>
    <w:p w14:paraId="08C459A4" w14:textId="0055C873" w:rsidR="001C0620" w:rsidRDefault="00000000" w:rsidP="00196EF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Wanneer zal de minister haar beslissing over dit dossier bekendmaken?</w:t>
      </w:r>
    </w:p>
    <w:p w14:paraId="6FAF96BB" w14:textId="77777777" w:rsidR="001C0620" w:rsidRDefault="00000000" w:rsidP="00196EF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Wanneer zal het verslag van de gespecialiseerde diensten beschikbaar zijn?</w:t>
      </w:r>
    </w:p>
    <w:p w14:paraId="3E367FF1" w14:textId="58CECB49" w:rsidR="001C0620" w:rsidRDefault="00000000" w:rsidP="00196EF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Zal tijdelijk een fiets- of voetgangersbrug geïnstalleerd worden?</w:t>
      </w:r>
    </w:p>
    <w:p w14:paraId="4BD70BB4" w14:textId="1D4AB6C3" w:rsidR="001C0620" w:rsidRDefault="00000000" w:rsidP="00196EF3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Kan de minister voor dergelijk</w:t>
      </w:r>
      <w:r w:rsidR="00196EF3">
        <w:rPr>
          <w:rFonts w:eastAsia="Verdana"/>
        </w:rPr>
        <w:t>e</w:t>
      </w:r>
      <w:r>
        <w:rPr>
          <w:rFonts w:eastAsia="Verdana"/>
        </w:rPr>
        <w:t xml:space="preserve"> prangende zaken een </w:t>
      </w:r>
      <w:r w:rsidRPr="00D8744F">
        <w:rPr>
          <w:rFonts w:eastAsia="Verdana"/>
        </w:rPr>
        <w:t>snelfonds</w:t>
      </w:r>
      <w:r>
        <w:rPr>
          <w:rFonts w:eastAsia="Verdana"/>
        </w:rPr>
        <w:t xml:space="preserve"> oprichten zodat zo </w:t>
      </w:r>
      <w:proofErr w:type="spellStart"/>
      <w:r>
        <w:rPr>
          <w:rFonts w:eastAsia="Verdana"/>
        </w:rPr>
        <w:t>snel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mogelijk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kan</w:t>
      </w:r>
      <w:proofErr w:type="spellEnd"/>
      <w:r>
        <w:rPr>
          <w:rFonts w:eastAsia="Verdana"/>
        </w:rPr>
        <w:t xml:space="preserve"> </w:t>
      </w:r>
      <w:proofErr w:type="spellStart"/>
      <w:r w:rsidR="004020B1">
        <w:rPr>
          <w:rFonts w:eastAsia="Verdana"/>
        </w:rPr>
        <w:t>worden</w:t>
      </w:r>
      <w:proofErr w:type="spellEnd"/>
      <w:r w:rsidR="004020B1">
        <w:rPr>
          <w:rFonts w:eastAsia="Verdana"/>
        </w:rPr>
        <w:t xml:space="preserve"> </w:t>
      </w:r>
      <w:proofErr w:type="spellStart"/>
      <w:r>
        <w:rPr>
          <w:rFonts w:eastAsia="Verdana"/>
        </w:rPr>
        <w:t>voorzien</w:t>
      </w:r>
      <w:proofErr w:type="spellEnd"/>
      <w:r>
        <w:rPr>
          <w:rFonts w:eastAsia="Verdana"/>
        </w:rPr>
        <w:t xml:space="preserve"> in budget, </w:t>
      </w:r>
      <w:proofErr w:type="spellStart"/>
      <w:r>
        <w:rPr>
          <w:rFonts w:eastAsia="Verdana"/>
        </w:rPr>
        <w:t>herstelling</w:t>
      </w:r>
      <w:proofErr w:type="spellEnd"/>
      <w:r>
        <w:rPr>
          <w:rFonts w:eastAsia="Verdana"/>
        </w:rPr>
        <w:t xml:space="preserve"> en vervanging van een brug?</w:t>
      </w:r>
    </w:p>
    <w:sectPr w:rsidR="001C0620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570A" w14:textId="77777777" w:rsidR="00A3790A" w:rsidRDefault="00A3790A">
      <w:r>
        <w:separator/>
      </w:r>
    </w:p>
  </w:endnote>
  <w:endnote w:type="continuationSeparator" w:id="0">
    <w:p w14:paraId="6B547F2F" w14:textId="77777777" w:rsidR="00A3790A" w:rsidRDefault="00A3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D1DF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C893E4B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CE3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35F78685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5609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8937D" wp14:editId="2C7ED9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43D9" w14:textId="77777777" w:rsidR="00A3790A" w:rsidRDefault="00A3790A">
      <w:r>
        <w:separator/>
      </w:r>
    </w:p>
  </w:footnote>
  <w:footnote w:type="continuationSeparator" w:id="0">
    <w:p w14:paraId="02C966B9" w14:textId="77777777" w:rsidR="00A3790A" w:rsidRDefault="00A3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B163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237711C9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DC3ED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6088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DA4C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10DD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B6E1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DCB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4C67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1CEF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B252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00900F3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04C46F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A16671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A0BE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8A31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68F6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509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883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52F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84EF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C532A8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56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8B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C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C2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E2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EB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6E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9D52B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04E2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C4D9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EAAA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5633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A418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3C6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E8C8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3626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4FD077B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04940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25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C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E3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AEB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A4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84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A8F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1" w15:restartNumberingAfterBreak="0">
    <w:nsid w:val="604A5241"/>
    <w:multiLevelType w:val="multilevel"/>
    <w:tmpl w:val="00000002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 w16cid:durableId="615018519">
    <w:abstractNumId w:val="6"/>
  </w:num>
  <w:num w:numId="2" w16cid:durableId="1476877616">
    <w:abstractNumId w:val="4"/>
  </w:num>
  <w:num w:numId="3" w16cid:durableId="988750989">
    <w:abstractNumId w:val="9"/>
  </w:num>
  <w:num w:numId="4" w16cid:durableId="1341811310">
    <w:abstractNumId w:val="0"/>
  </w:num>
  <w:num w:numId="5" w16cid:durableId="1309476255">
    <w:abstractNumId w:val="5"/>
  </w:num>
  <w:num w:numId="6" w16cid:durableId="290748543">
    <w:abstractNumId w:val="8"/>
  </w:num>
  <w:num w:numId="7" w16cid:durableId="1202016374">
    <w:abstractNumId w:val="1"/>
  </w:num>
  <w:num w:numId="8" w16cid:durableId="78992526">
    <w:abstractNumId w:val="2"/>
  </w:num>
  <w:num w:numId="9" w16cid:durableId="900285836">
    <w:abstractNumId w:val="4"/>
  </w:num>
  <w:num w:numId="10" w16cid:durableId="426581345">
    <w:abstractNumId w:val="4"/>
  </w:num>
  <w:num w:numId="11" w16cid:durableId="235357667">
    <w:abstractNumId w:val="4"/>
  </w:num>
  <w:num w:numId="12" w16cid:durableId="1454052922">
    <w:abstractNumId w:val="4"/>
  </w:num>
  <w:num w:numId="13" w16cid:durableId="607389018">
    <w:abstractNumId w:val="7"/>
  </w:num>
  <w:num w:numId="14" w16cid:durableId="777985316">
    <w:abstractNumId w:val="3"/>
  </w:num>
  <w:num w:numId="15" w16cid:durableId="1749617893">
    <w:abstractNumId w:val="10"/>
  </w:num>
  <w:num w:numId="16" w16cid:durableId="736825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20"/>
    <w:rsid w:val="00196EF3"/>
    <w:rsid w:val="001C0620"/>
    <w:rsid w:val="004020B1"/>
    <w:rsid w:val="006472A6"/>
    <w:rsid w:val="00A3790A"/>
    <w:rsid w:val="00D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0C730"/>
  <w15:docId w15:val="{5DEB33EC-AA1F-4187-BA5D-D1BA446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2022-12-08T12:45:00Z</dcterms:created>
  <dcterms:modified xsi:type="dcterms:W3CDTF">2022-12-08T12:45:00Z</dcterms:modified>
</cp:coreProperties>
</file>