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C83" w:rsidRPr="009E1210" w:rsidRDefault="00214C83" w:rsidP="000A3DA0">
      <w:pPr>
        <w:jc w:val="both"/>
        <w:outlineLvl w:val="0"/>
        <w:rPr>
          <w:rFonts w:ascii="Verdana" w:hAnsi="Verdana"/>
          <w:b/>
          <w:smallCaps/>
          <w:sz w:val="20"/>
          <w:lang w:val="nl-BE"/>
        </w:rPr>
      </w:pPr>
      <w:r w:rsidRPr="009E1210">
        <w:rPr>
          <w:rFonts w:ascii="Verdana" w:hAnsi="Verdana"/>
          <w:b/>
          <w:smallCaps/>
          <w:sz w:val="20"/>
          <w:lang w:val="nl-BE"/>
        </w:rPr>
        <w:t xml:space="preserve">ben weyts </w:t>
      </w:r>
    </w:p>
    <w:p w:rsidR="00214C83" w:rsidRPr="00CC7F21" w:rsidRDefault="00214C83" w:rsidP="000A3DA0">
      <w:pPr>
        <w:jc w:val="both"/>
        <w:rPr>
          <w:rFonts w:ascii="Verdana" w:hAnsi="Verdana"/>
          <w:smallCaps/>
          <w:sz w:val="20"/>
          <w:lang w:val="nl-BE"/>
        </w:rPr>
      </w:pPr>
      <w:r w:rsidRPr="009E1210">
        <w:rPr>
          <w:rFonts w:ascii="Verdana" w:hAnsi="Verdana"/>
          <w:smallCaps/>
          <w:sz w:val="20"/>
          <w:lang w:val="nl-BE"/>
        </w:rPr>
        <w:t>vlaams minister van mobiliteit, openbare werken, vlaamse rand, toerisme en dierenwelzijn</w:t>
      </w:r>
    </w:p>
    <w:p w:rsidR="00214C83" w:rsidRPr="00CC7F21" w:rsidRDefault="00214C83" w:rsidP="000A3DA0">
      <w:pPr>
        <w:pStyle w:val="StandaardSV"/>
        <w:pBdr>
          <w:bottom w:val="single" w:sz="4" w:space="1" w:color="auto"/>
        </w:pBdr>
        <w:rPr>
          <w:rFonts w:ascii="Verdana" w:hAnsi="Verdana"/>
          <w:sz w:val="20"/>
          <w:lang w:val="nl-BE"/>
        </w:rPr>
      </w:pPr>
    </w:p>
    <w:p w:rsidR="00214C83" w:rsidRPr="00CC7F21" w:rsidRDefault="00214C83" w:rsidP="000A3DA0">
      <w:pPr>
        <w:jc w:val="both"/>
        <w:rPr>
          <w:rFonts w:ascii="Verdana" w:hAnsi="Verdana"/>
          <w:sz w:val="20"/>
        </w:rPr>
      </w:pPr>
    </w:p>
    <w:p w:rsidR="00214C83" w:rsidRPr="009E1210" w:rsidRDefault="00214C83" w:rsidP="000A3DA0">
      <w:pPr>
        <w:jc w:val="both"/>
        <w:outlineLvl w:val="0"/>
        <w:rPr>
          <w:rFonts w:ascii="Verdana" w:hAnsi="Verdana"/>
          <w:sz w:val="20"/>
          <w:lang w:val="nl-BE"/>
        </w:rPr>
      </w:pPr>
      <w:r>
        <w:rPr>
          <w:rFonts w:ascii="Verdana" w:hAnsi="Verdana"/>
          <w:b/>
          <w:smallCaps/>
          <w:sz w:val="20"/>
          <w:lang w:val="nl-BE"/>
        </w:rPr>
        <w:t>antwoord</w:t>
      </w:r>
    </w:p>
    <w:p w:rsidR="00214C83" w:rsidRPr="009E1210" w:rsidRDefault="00214C83" w:rsidP="000A3DA0">
      <w:pPr>
        <w:jc w:val="both"/>
        <w:outlineLvl w:val="0"/>
        <w:rPr>
          <w:rFonts w:ascii="Verdana" w:hAnsi="Verdana"/>
          <w:sz w:val="20"/>
        </w:rPr>
      </w:pPr>
      <w:r w:rsidRPr="009E1210">
        <w:rPr>
          <w:rFonts w:ascii="Verdana" w:hAnsi="Verdana"/>
          <w:sz w:val="20"/>
        </w:rPr>
        <w:t xml:space="preserve">op vraag nr. </w:t>
      </w:r>
      <w:r>
        <w:rPr>
          <w:rFonts w:ascii="Verdana" w:hAnsi="Verdana"/>
          <w:sz w:val="20"/>
        </w:rPr>
        <w:t>107</w:t>
      </w:r>
      <w:r w:rsidRPr="009E1210">
        <w:rPr>
          <w:rFonts w:ascii="Verdana" w:hAnsi="Verdana"/>
          <w:sz w:val="20"/>
        </w:rPr>
        <w:t xml:space="preserve"> van </w:t>
      </w:r>
      <w:r>
        <w:rPr>
          <w:rFonts w:ascii="Verdana" w:hAnsi="Verdana"/>
          <w:sz w:val="20"/>
        </w:rPr>
        <w:t>3 oktober 2014</w:t>
      </w:r>
    </w:p>
    <w:p w:rsidR="00214C83" w:rsidRPr="00CC7F21" w:rsidRDefault="00214C83" w:rsidP="000A3DA0">
      <w:pPr>
        <w:jc w:val="both"/>
        <w:rPr>
          <w:rFonts w:ascii="Verdana" w:hAnsi="Verdana"/>
          <w:b/>
          <w:sz w:val="20"/>
        </w:rPr>
      </w:pPr>
      <w:r w:rsidRPr="009E1210">
        <w:rPr>
          <w:rFonts w:ascii="Verdana" w:hAnsi="Verdana"/>
          <w:sz w:val="20"/>
        </w:rPr>
        <w:t xml:space="preserve">van </w:t>
      </w:r>
      <w:r>
        <w:rPr>
          <w:rFonts w:ascii="Verdana" w:hAnsi="Verdana"/>
          <w:b/>
          <w:smallCaps/>
          <w:sz w:val="20"/>
        </w:rPr>
        <w:t>mercedes van volcem</w:t>
      </w:r>
    </w:p>
    <w:p w:rsidR="00214C83" w:rsidRPr="00CC7F21" w:rsidRDefault="00214C83" w:rsidP="000A3DA0">
      <w:pPr>
        <w:pBdr>
          <w:bottom w:val="single" w:sz="4" w:space="1" w:color="auto"/>
        </w:pBdr>
        <w:jc w:val="both"/>
        <w:rPr>
          <w:rFonts w:ascii="Verdana" w:hAnsi="Verdana"/>
          <w:sz w:val="20"/>
        </w:rPr>
      </w:pPr>
    </w:p>
    <w:p w:rsidR="00214C83" w:rsidRPr="00CC7F21" w:rsidRDefault="00214C83" w:rsidP="000A3DA0">
      <w:pPr>
        <w:pStyle w:val="StandaardSV"/>
        <w:rPr>
          <w:rFonts w:ascii="Verdana" w:hAnsi="Verdana"/>
          <w:sz w:val="20"/>
        </w:rPr>
      </w:pPr>
    </w:p>
    <w:p w:rsidR="007C19B4" w:rsidRDefault="007C19B4" w:rsidP="000A3DA0">
      <w:pPr>
        <w:pStyle w:val="A-Lijn"/>
        <w:pBdr>
          <w:top w:val="none" w:sz="0" w:space="0" w:color="auto"/>
        </w:pBdr>
        <w:jc w:val="both"/>
        <w:rPr>
          <w:rFonts w:ascii="Verdana" w:hAnsi="Verdana"/>
          <w:sz w:val="20"/>
          <w:szCs w:val="20"/>
        </w:rPr>
      </w:pPr>
    </w:p>
    <w:p w:rsidR="007C19B4" w:rsidRPr="00EC7811" w:rsidRDefault="007C19B4" w:rsidP="000A3DA0">
      <w:pPr>
        <w:pStyle w:val="A-Lijn"/>
        <w:numPr>
          <w:ilvl w:val="0"/>
          <w:numId w:val="46"/>
        </w:numPr>
        <w:pBdr>
          <w:top w:val="none" w:sz="0" w:space="0" w:color="auto"/>
        </w:pBdr>
        <w:ind w:left="426" w:hanging="426"/>
        <w:jc w:val="both"/>
        <w:rPr>
          <w:rFonts w:ascii="Verdana" w:hAnsi="Verdana"/>
          <w:sz w:val="20"/>
          <w:szCs w:val="20"/>
        </w:rPr>
      </w:pPr>
      <w:r>
        <w:rPr>
          <w:rFonts w:ascii="Verdana" w:hAnsi="Verdana"/>
          <w:smallCaps w:val="0"/>
          <w:sz w:val="20"/>
          <w:szCs w:val="20"/>
        </w:rPr>
        <w:t xml:space="preserve">Het rapport “Staat en inrichting van de fietspaden langs gewestwegen in Vlaanderen, meetjaar 2013” werd al opgemaakt. De voornaamste bepalingen van het rapport werden eind augustus 2014 gepubliceerd op de website van het Agentschap Wegen en Verkeer (AWV). Via onderstaande link kunnen de resultaten van het rapport geraadpleegd worden: </w:t>
      </w:r>
      <w:hyperlink r:id="rId6" w:history="1">
        <w:r w:rsidRPr="0026586B">
          <w:rPr>
            <w:rStyle w:val="Hyperlink"/>
            <w:rFonts w:ascii="Verdana" w:hAnsi="Verdana"/>
            <w:smallCaps w:val="0"/>
            <w:sz w:val="20"/>
            <w:szCs w:val="20"/>
          </w:rPr>
          <w:t>http://www.wegenenverkeer.be/taken-en-bevoegdheden/duurzame-mobiliteit/fietspadeninvesteringen.html</w:t>
        </w:r>
      </w:hyperlink>
      <w:r>
        <w:rPr>
          <w:rFonts w:ascii="Verdana" w:hAnsi="Verdana"/>
          <w:smallCaps w:val="0"/>
          <w:sz w:val="20"/>
          <w:szCs w:val="20"/>
        </w:rPr>
        <w:t>.</w:t>
      </w:r>
    </w:p>
    <w:p w:rsidR="007C19B4" w:rsidRPr="00EC7811" w:rsidRDefault="007C19B4" w:rsidP="000A3DA0">
      <w:pPr>
        <w:pStyle w:val="A-Lijn"/>
        <w:pBdr>
          <w:top w:val="none" w:sz="0" w:space="0" w:color="auto"/>
        </w:pBdr>
        <w:ind w:left="426" w:hanging="426"/>
        <w:jc w:val="both"/>
        <w:rPr>
          <w:rFonts w:ascii="Verdana" w:hAnsi="Verdana"/>
          <w:sz w:val="20"/>
          <w:szCs w:val="20"/>
        </w:rPr>
      </w:pPr>
    </w:p>
    <w:p w:rsidR="007C19B4" w:rsidRPr="00D54A45" w:rsidRDefault="007C19B4" w:rsidP="000A3DA0">
      <w:pPr>
        <w:pStyle w:val="A-Lijn"/>
        <w:numPr>
          <w:ilvl w:val="0"/>
          <w:numId w:val="46"/>
        </w:numPr>
        <w:pBdr>
          <w:top w:val="none" w:sz="0" w:space="0" w:color="auto"/>
        </w:pBdr>
        <w:ind w:left="426" w:hanging="426"/>
        <w:jc w:val="both"/>
        <w:rPr>
          <w:rFonts w:ascii="Verdana" w:hAnsi="Verdana"/>
          <w:sz w:val="20"/>
          <w:szCs w:val="20"/>
        </w:rPr>
      </w:pPr>
      <w:r>
        <w:rPr>
          <w:rFonts w:ascii="Verdana" w:hAnsi="Verdana"/>
          <w:smallCaps w:val="0"/>
          <w:sz w:val="20"/>
          <w:szCs w:val="20"/>
        </w:rPr>
        <w:t>Hieronder volgt een overzicht van de veranderingen/verbeteringen sinds de voorgaande rapportages:</w:t>
      </w:r>
    </w:p>
    <w:p w:rsidR="007C19B4" w:rsidRDefault="007C19B4" w:rsidP="000A3DA0">
      <w:pPr>
        <w:pStyle w:val="Lijstalinea"/>
        <w:spacing w:after="0" w:line="240" w:lineRule="auto"/>
        <w:ind w:left="426" w:hanging="426"/>
        <w:rPr>
          <w:rFonts w:ascii="Verdana" w:hAnsi="Verdana"/>
          <w:sz w:val="20"/>
          <w:szCs w:val="20"/>
        </w:rPr>
      </w:pPr>
    </w:p>
    <w:p w:rsidR="007C19B4" w:rsidRPr="00981989" w:rsidRDefault="007C19B4" w:rsidP="000A3DA0">
      <w:pPr>
        <w:pStyle w:val="A-Lijn"/>
        <w:numPr>
          <w:ilvl w:val="0"/>
          <w:numId w:val="47"/>
        </w:numPr>
        <w:pBdr>
          <w:top w:val="none" w:sz="0" w:space="0" w:color="auto"/>
        </w:pBdr>
        <w:ind w:left="708" w:hanging="282"/>
        <w:jc w:val="both"/>
        <w:rPr>
          <w:rFonts w:ascii="Verdana" w:hAnsi="Verdana"/>
          <w:sz w:val="20"/>
          <w:szCs w:val="20"/>
        </w:rPr>
      </w:pPr>
      <w:r>
        <w:rPr>
          <w:rFonts w:ascii="Verdana" w:hAnsi="Verdana"/>
          <w:smallCaps w:val="0"/>
          <w:sz w:val="20"/>
          <w:szCs w:val="20"/>
        </w:rPr>
        <w:t>In de voorgaande editie van het rapport werd er voor de inrichting van de fietspaden gewerkt met twee kwaliteitsklassen, zijnde conform niet-conform. In de vernieuwde versie worden 5 kwaliteitsklassen gehanteerd, namelijk uitstekend, goed, matig, slecht en zeer slecht. Op deze manier wordt de rapportering tussen de staat en de inrichting van de fietspaden beter op mekaar afgestemd. Bovendien is deze wijze van rapporteren analoog aan het rapport toestand van het wegennet.</w:t>
      </w:r>
    </w:p>
    <w:p w:rsidR="007C19B4" w:rsidRPr="00AE4255" w:rsidRDefault="007C19B4" w:rsidP="000A3DA0">
      <w:pPr>
        <w:pStyle w:val="A-Lijn"/>
        <w:numPr>
          <w:ilvl w:val="0"/>
          <w:numId w:val="47"/>
        </w:numPr>
        <w:pBdr>
          <w:top w:val="none" w:sz="0" w:space="0" w:color="auto"/>
        </w:pBdr>
        <w:ind w:left="708" w:hanging="282"/>
        <w:jc w:val="both"/>
        <w:rPr>
          <w:rFonts w:ascii="Verdana" w:hAnsi="Verdana"/>
          <w:sz w:val="20"/>
          <w:szCs w:val="20"/>
        </w:rPr>
      </w:pPr>
      <w:r>
        <w:rPr>
          <w:rFonts w:ascii="Verdana" w:hAnsi="Verdana"/>
          <w:smallCaps w:val="0"/>
          <w:sz w:val="20"/>
          <w:szCs w:val="20"/>
        </w:rPr>
        <w:t xml:space="preserve">Bij de voorgaande rapportages werd de analyse beperkt tot de staat en inrichting van fietspaden langs gewestwegen, zonder dieper in te gaan op de inrichting van kruispunten. In het fietspadenrapport van het meetjaar 2013 is dit wel in rekening gebracht. Er werd een hoofdstuk toegevoegd over de conformiteit van fietsvoorzieningen ter hoogte van </w:t>
      </w:r>
      <w:bookmarkStart w:id="0" w:name="_GoBack"/>
      <w:r>
        <w:rPr>
          <w:rFonts w:ascii="Verdana" w:hAnsi="Verdana"/>
          <w:smallCaps w:val="0"/>
          <w:sz w:val="20"/>
          <w:szCs w:val="20"/>
        </w:rPr>
        <w:t>rotondes en verkeerslichtengeregelde kruispunten</w:t>
      </w:r>
      <w:bookmarkEnd w:id="0"/>
      <w:r>
        <w:rPr>
          <w:rFonts w:ascii="Verdana" w:hAnsi="Verdana"/>
          <w:smallCaps w:val="0"/>
          <w:sz w:val="20"/>
          <w:szCs w:val="20"/>
        </w:rPr>
        <w:t xml:space="preserve">. </w:t>
      </w:r>
      <w:r w:rsidRPr="00690634">
        <w:rPr>
          <w:rFonts w:ascii="Verdana" w:hAnsi="Verdana"/>
          <w:smallCaps w:val="0"/>
          <w:sz w:val="20"/>
          <w:szCs w:val="20"/>
        </w:rPr>
        <w:t>In dit onderdeel wordt een vergelijking gemaakt tussen de effectieve inrichting van de fietsvoorzieningen ter hoogte van rotondes en verkeerslichtengeregelde kruispunten enerzijds en de richtlijnen bepaald in het Vademecum Fietsvoorzieningen en het Vademecum Veilige Wegen en Kruispunten</w:t>
      </w:r>
      <w:r w:rsidRPr="00E02017">
        <w:rPr>
          <w:rFonts w:ascii="Verdana" w:hAnsi="Verdana"/>
          <w:smallCaps w:val="0"/>
          <w:sz w:val="20"/>
          <w:szCs w:val="20"/>
        </w:rPr>
        <w:t xml:space="preserve"> </w:t>
      </w:r>
      <w:r w:rsidRPr="00690634">
        <w:rPr>
          <w:rFonts w:ascii="Verdana" w:hAnsi="Verdana"/>
          <w:smallCaps w:val="0"/>
          <w:sz w:val="20"/>
          <w:szCs w:val="20"/>
        </w:rPr>
        <w:t>anderzijds.</w:t>
      </w:r>
      <w:r>
        <w:rPr>
          <w:rFonts w:ascii="Verdana" w:hAnsi="Verdana"/>
          <w:smallCaps w:val="0"/>
          <w:sz w:val="20"/>
          <w:szCs w:val="20"/>
        </w:rPr>
        <w:t xml:space="preserve"> </w:t>
      </w:r>
      <w:r w:rsidRPr="00733CE8">
        <w:rPr>
          <w:rFonts w:ascii="Verdana" w:hAnsi="Verdana"/>
          <w:smallCaps w:val="0"/>
          <w:sz w:val="20"/>
          <w:szCs w:val="20"/>
        </w:rPr>
        <w:t>Belangrijk is te benadrukken dat deze toetsingskaders enkel vanuit het oogpunt van de fietsers of met andere woorden de fietsinfrastructuur werden opgesteld.</w:t>
      </w:r>
    </w:p>
    <w:p w:rsidR="007C19B4" w:rsidRDefault="007C19B4" w:rsidP="000A3DA0">
      <w:pPr>
        <w:pStyle w:val="A-Lijn"/>
        <w:pBdr>
          <w:top w:val="none" w:sz="0" w:space="0" w:color="auto"/>
        </w:pBdr>
        <w:ind w:left="426" w:hanging="426"/>
        <w:jc w:val="both"/>
        <w:rPr>
          <w:rFonts w:ascii="Verdana" w:hAnsi="Verdana"/>
          <w:smallCaps w:val="0"/>
          <w:sz w:val="20"/>
          <w:szCs w:val="20"/>
        </w:rPr>
      </w:pPr>
    </w:p>
    <w:p w:rsidR="007C19B4" w:rsidRDefault="00AC54B0" w:rsidP="000A3DA0">
      <w:pPr>
        <w:pStyle w:val="A-Lijn"/>
        <w:numPr>
          <w:ilvl w:val="0"/>
          <w:numId w:val="46"/>
        </w:numPr>
        <w:pBdr>
          <w:top w:val="none" w:sz="0" w:space="0" w:color="auto"/>
        </w:pBdr>
        <w:ind w:left="426" w:hanging="426"/>
        <w:jc w:val="both"/>
        <w:rPr>
          <w:rFonts w:ascii="Verdana" w:hAnsi="Verdana"/>
          <w:smallCaps w:val="0"/>
          <w:sz w:val="20"/>
          <w:szCs w:val="20"/>
        </w:rPr>
      </w:pPr>
      <w:r>
        <w:rPr>
          <w:rFonts w:ascii="Verdana" w:hAnsi="Verdana"/>
          <w:smallCaps w:val="0"/>
          <w:sz w:val="20"/>
          <w:szCs w:val="20"/>
        </w:rPr>
        <w:t xml:space="preserve">Dit maakt deel uit </w:t>
      </w:r>
      <w:r w:rsidR="007C19B4">
        <w:rPr>
          <w:rFonts w:ascii="Verdana" w:hAnsi="Verdana"/>
          <w:smallCaps w:val="0"/>
          <w:sz w:val="20"/>
          <w:szCs w:val="20"/>
        </w:rPr>
        <w:t>van de algemene interne werkingskosten van AWV.</w:t>
      </w:r>
    </w:p>
    <w:p w:rsidR="007C19B4" w:rsidRDefault="007C19B4" w:rsidP="000A3DA0">
      <w:pPr>
        <w:pStyle w:val="A-Lijn"/>
        <w:pBdr>
          <w:top w:val="none" w:sz="0" w:space="0" w:color="auto"/>
        </w:pBdr>
        <w:ind w:left="426" w:hanging="426"/>
        <w:jc w:val="both"/>
        <w:rPr>
          <w:rFonts w:ascii="Verdana" w:hAnsi="Verdana"/>
          <w:smallCaps w:val="0"/>
          <w:sz w:val="20"/>
          <w:szCs w:val="20"/>
        </w:rPr>
      </w:pPr>
    </w:p>
    <w:p w:rsidR="007C19B4" w:rsidRPr="0005790C" w:rsidRDefault="007C19B4" w:rsidP="000A3DA0">
      <w:pPr>
        <w:pStyle w:val="A-Lijn"/>
        <w:numPr>
          <w:ilvl w:val="0"/>
          <w:numId w:val="46"/>
        </w:numPr>
        <w:pBdr>
          <w:top w:val="none" w:sz="0" w:space="0" w:color="auto"/>
        </w:pBdr>
        <w:ind w:left="426" w:hanging="426"/>
        <w:jc w:val="both"/>
        <w:rPr>
          <w:rFonts w:ascii="Verdana" w:hAnsi="Verdana"/>
          <w:smallCaps w:val="0"/>
          <w:sz w:val="20"/>
          <w:szCs w:val="20"/>
        </w:rPr>
      </w:pPr>
      <w:r w:rsidRPr="0005790C">
        <w:rPr>
          <w:rFonts w:ascii="Verdana" w:hAnsi="Verdana"/>
          <w:smallCaps w:val="0"/>
          <w:sz w:val="20"/>
          <w:szCs w:val="20"/>
          <w:lang w:val="nl-NL"/>
        </w:rPr>
        <w:t xml:space="preserve">Wat betreft het nieuwe deel van dit rapport i.v.m. de analyse inzake de conformiteit van fietsvoorzieningen ter hoogte van rotondes en verkeerslichtengeregelde kruispunten, kan ik aangeven dat AWV </w:t>
      </w:r>
      <w:r>
        <w:rPr>
          <w:rFonts w:ascii="Verdana" w:hAnsi="Verdana"/>
          <w:smallCaps w:val="0"/>
          <w:sz w:val="20"/>
          <w:szCs w:val="20"/>
          <w:lang w:val="nl-NL"/>
        </w:rPr>
        <w:t>al</w:t>
      </w:r>
      <w:r w:rsidRPr="0005790C">
        <w:rPr>
          <w:rFonts w:ascii="Verdana" w:hAnsi="Verdana"/>
          <w:smallCaps w:val="0"/>
          <w:sz w:val="20"/>
          <w:szCs w:val="20"/>
          <w:lang w:val="nl-NL"/>
        </w:rPr>
        <w:t xml:space="preserve"> een lijst heeft opgemaakt met ‘</w:t>
      </w:r>
      <w:proofErr w:type="spellStart"/>
      <w:r w:rsidRPr="0005790C">
        <w:rPr>
          <w:rFonts w:ascii="Verdana" w:hAnsi="Verdana"/>
          <w:smallCaps w:val="0"/>
          <w:sz w:val="20"/>
          <w:szCs w:val="20"/>
          <w:lang w:val="nl-NL"/>
        </w:rPr>
        <w:t>quick</w:t>
      </w:r>
      <w:proofErr w:type="spellEnd"/>
      <w:r w:rsidRPr="0005790C">
        <w:rPr>
          <w:rFonts w:ascii="Verdana" w:hAnsi="Verdana"/>
          <w:smallCaps w:val="0"/>
          <w:sz w:val="20"/>
          <w:szCs w:val="20"/>
          <w:lang w:val="nl-NL"/>
        </w:rPr>
        <w:t xml:space="preserve"> </w:t>
      </w:r>
      <w:proofErr w:type="spellStart"/>
      <w:r w:rsidRPr="0005790C">
        <w:rPr>
          <w:rFonts w:ascii="Verdana" w:hAnsi="Verdana"/>
          <w:smallCaps w:val="0"/>
          <w:sz w:val="20"/>
          <w:szCs w:val="20"/>
          <w:lang w:val="nl-NL"/>
        </w:rPr>
        <w:t>wins</w:t>
      </w:r>
      <w:proofErr w:type="spellEnd"/>
      <w:r w:rsidRPr="0005790C">
        <w:rPr>
          <w:rFonts w:ascii="Verdana" w:hAnsi="Verdana"/>
          <w:smallCaps w:val="0"/>
          <w:sz w:val="20"/>
          <w:szCs w:val="20"/>
          <w:lang w:val="nl-NL"/>
        </w:rPr>
        <w:t>’. Deze lijst bevat locaties met fietsvoorzieningen ter hoogte van verkeerslichtengeregelde kruispunten die, mits relatief beperkte maatregelen, op eenvoudige wijze conform de richtlijnen uit het vademecum fietsvoorzieningen ingericht kunnen worden. AWV engageert zich om de specifieke maatregelen ter hoogte van deze kruispunten in de mate van het mogelijke uit te voeren tegen de volgende rapportering.</w:t>
      </w:r>
    </w:p>
    <w:p w:rsidR="007C19B4" w:rsidRDefault="007C19B4" w:rsidP="000A3DA0">
      <w:pPr>
        <w:pStyle w:val="A-Lijn"/>
        <w:pBdr>
          <w:top w:val="none" w:sz="0" w:space="0" w:color="auto"/>
        </w:pBdr>
        <w:ind w:left="426"/>
        <w:jc w:val="both"/>
        <w:rPr>
          <w:rFonts w:ascii="Verdana" w:hAnsi="Verdana"/>
          <w:smallCaps w:val="0"/>
          <w:sz w:val="20"/>
          <w:szCs w:val="20"/>
        </w:rPr>
      </w:pPr>
    </w:p>
    <w:p w:rsidR="00DD500A" w:rsidRPr="007C19B4" w:rsidRDefault="00DD500A" w:rsidP="000A3DA0">
      <w:pPr>
        <w:rPr>
          <w:lang w:val="nl-BE"/>
        </w:rPr>
      </w:pPr>
    </w:p>
    <w:sectPr w:rsidR="00DD500A" w:rsidRPr="007C19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27545"/>
    <w:multiLevelType w:val="hybridMultilevel"/>
    <w:tmpl w:val="201E77B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2F15D5"/>
    <w:multiLevelType w:val="hybridMultilevel"/>
    <w:tmpl w:val="949A4066"/>
    <w:lvl w:ilvl="0" w:tplc="301E562C">
      <w:start w:val="1"/>
      <w:numFmt w:val="bullet"/>
      <w:lvlText w:val=""/>
      <w:lvlJc w:val="left"/>
      <w:pPr>
        <w:ind w:left="2292" w:hanging="360"/>
      </w:pPr>
      <w:rPr>
        <w:rFonts w:ascii="Symbol" w:hAnsi="Symbol" w:hint="default"/>
      </w:rPr>
    </w:lvl>
    <w:lvl w:ilvl="1" w:tplc="04090003" w:tentative="1">
      <w:start w:val="1"/>
      <w:numFmt w:val="bullet"/>
      <w:lvlText w:val="o"/>
      <w:lvlJc w:val="left"/>
      <w:pPr>
        <w:ind w:left="3012" w:hanging="360"/>
      </w:pPr>
      <w:rPr>
        <w:rFonts w:ascii="Courier New" w:hAnsi="Courier New" w:cs="Courier New" w:hint="default"/>
      </w:rPr>
    </w:lvl>
    <w:lvl w:ilvl="2" w:tplc="04090005" w:tentative="1">
      <w:start w:val="1"/>
      <w:numFmt w:val="bullet"/>
      <w:lvlText w:val=""/>
      <w:lvlJc w:val="left"/>
      <w:pPr>
        <w:ind w:left="3732" w:hanging="360"/>
      </w:pPr>
      <w:rPr>
        <w:rFonts w:ascii="Wingdings" w:hAnsi="Wingdings" w:hint="default"/>
      </w:rPr>
    </w:lvl>
    <w:lvl w:ilvl="3" w:tplc="04090001" w:tentative="1">
      <w:start w:val="1"/>
      <w:numFmt w:val="bullet"/>
      <w:lvlText w:val=""/>
      <w:lvlJc w:val="left"/>
      <w:pPr>
        <w:ind w:left="4452" w:hanging="360"/>
      </w:pPr>
      <w:rPr>
        <w:rFonts w:ascii="Symbol" w:hAnsi="Symbol" w:hint="default"/>
      </w:rPr>
    </w:lvl>
    <w:lvl w:ilvl="4" w:tplc="04090003" w:tentative="1">
      <w:start w:val="1"/>
      <w:numFmt w:val="bullet"/>
      <w:lvlText w:val="o"/>
      <w:lvlJc w:val="left"/>
      <w:pPr>
        <w:ind w:left="5172" w:hanging="360"/>
      </w:pPr>
      <w:rPr>
        <w:rFonts w:ascii="Courier New" w:hAnsi="Courier New" w:cs="Courier New" w:hint="default"/>
      </w:rPr>
    </w:lvl>
    <w:lvl w:ilvl="5" w:tplc="04090005" w:tentative="1">
      <w:start w:val="1"/>
      <w:numFmt w:val="bullet"/>
      <w:lvlText w:val=""/>
      <w:lvlJc w:val="left"/>
      <w:pPr>
        <w:ind w:left="5892" w:hanging="360"/>
      </w:pPr>
      <w:rPr>
        <w:rFonts w:ascii="Wingdings" w:hAnsi="Wingdings" w:hint="default"/>
      </w:rPr>
    </w:lvl>
    <w:lvl w:ilvl="6" w:tplc="04090001" w:tentative="1">
      <w:start w:val="1"/>
      <w:numFmt w:val="bullet"/>
      <w:lvlText w:val=""/>
      <w:lvlJc w:val="left"/>
      <w:pPr>
        <w:ind w:left="6612" w:hanging="360"/>
      </w:pPr>
      <w:rPr>
        <w:rFonts w:ascii="Symbol" w:hAnsi="Symbol" w:hint="default"/>
      </w:rPr>
    </w:lvl>
    <w:lvl w:ilvl="7" w:tplc="04090003" w:tentative="1">
      <w:start w:val="1"/>
      <w:numFmt w:val="bullet"/>
      <w:lvlText w:val="o"/>
      <w:lvlJc w:val="left"/>
      <w:pPr>
        <w:ind w:left="7332" w:hanging="360"/>
      </w:pPr>
      <w:rPr>
        <w:rFonts w:ascii="Courier New" w:hAnsi="Courier New" w:cs="Courier New" w:hint="default"/>
      </w:rPr>
    </w:lvl>
    <w:lvl w:ilvl="8" w:tplc="04090005" w:tentative="1">
      <w:start w:val="1"/>
      <w:numFmt w:val="bullet"/>
      <w:lvlText w:val=""/>
      <w:lvlJc w:val="left"/>
      <w:pPr>
        <w:ind w:left="8052" w:hanging="360"/>
      </w:pPr>
      <w:rPr>
        <w:rFonts w:ascii="Wingdings" w:hAnsi="Wingdings" w:hint="default"/>
      </w:rPr>
    </w:lvl>
  </w:abstractNum>
  <w:abstractNum w:abstractNumId="2">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pPr>
        <w:tabs>
          <w:tab w:val="num" w:pos="432"/>
        </w:tabs>
        <w:ind w:left="431" w:hanging="431"/>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0"/>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83"/>
    <w:rsid w:val="000A3DA0"/>
    <w:rsid w:val="00214C83"/>
    <w:rsid w:val="0044462C"/>
    <w:rsid w:val="007C11F4"/>
    <w:rsid w:val="007C19B4"/>
    <w:rsid w:val="00821058"/>
    <w:rsid w:val="00AC54B0"/>
    <w:rsid w:val="00B63EBD"/>
    <w:rsid w:val="00DD500A"/>
    <w:rsid w:val="00F944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 w:type="paragraph" w:customStyle="1" w:styleId="A-Lijn">
    <w:name w:val="A-Lijn"/>
    <w:basedOn w:val="Standaard"/>
    <w:rsid w:val="007C19B4"/>
    <w:pPr>
      <w:pBdr>
        <w:top w:val="single" w:sz="4" w:space="1" w:color="auto"/>
      </w:pBdr>
    </w:pPr>
    <w:rPr>
      <w:smallCaps/>
      <w:sz w:val="22"/>
      <w:szCs w:val="22"/>
      <w:lang w:val="nl-BE"/>
    </w:rPr>
  </w:style>
  <w:style w:type="character" w:styleId="Hyperlink">
    <w:name w:val="Hyperlink"/>
    <w:basedOn w:val="Standaardalinea-lettertype"/>
    <w:rsid w:val="007C19B4"/>
    <w:rPr>
      <w:color w:val="0000FF" w:themeColor="hyperlink"/>
      <w:u w:val="single"/>
    </w:rPr>
  </w:style>
  <w:style w:type="paragraph" w:styleId="Ballontekst">
    <w:name w:val="Balloon Text"/>
    <w:basedOn w:val="Standaard"/>
    <w:link w:val="BallontekstChar"/>
    <w:uiPriority w:val="99"/>
    <w:semiHidden/>
    <w:unhideWhenUsed/>
    <w:rsid w:val="00AC54B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54B0"/>
    <w:rPr>
      <w:rFonts w:ascii="Segoe UI" w:eastAsia="Times New Roman" w:hAnsi="Segoe UI" w:cs="Segoe UI"/>
      <w:sz w:val="18"/>
      <w:szCs w:val="18"/>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 w:type="paragraph" w:customStyle="1" w:styleId="A-Lijn">
    <w:name w:val="A-Lijn"/>
    <w:basedOn w:val="Standaard"/>
    <w:rsid w:val="007C19B4"/>
    <w:pPr>
      <w:pBdr>
        <w:top w:val="single" w:sz="4" w:space="1" w:color="auto"/>
      </w:pBdr>
    </w:pPr>
    <w:rPr>
      <w:smallCaps/>
      <w:sz w:val="22"/>
      <w:szCs w:val="22"/>
      <w:lang w:val="nl-BE"/>
    </w:rPr>
  </w:style>
  <w:style w:type="character" w:styleId="Hyperlink">
    <w:name w:val="Hyperlink"/>
    <w:basedOn w:val="Standaardalinea-lettertype"/>
    <w:rsid w:val="007C19B4"/>
    <w:rPr>
      <w:color w:val="0000FF" w:themeColor="hyperlink"/>
      <w:u w:val="single"/>
    </w:rPr>
  </w:style>
  <w:style w:type="paragraph" w:styleId="Ballontekst">
    <w:name w:val="Balloon Text"/>
    <w:basedOn w:val="Standaard"/>
    <w:link w:val="BallontekstChar"/>
    <w:uiPriority w:val="99"/>
    <w:semiHidden/>
    <w:unhideWhenUsed/>
    <w:rsid w:val="00AC54B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54B0"/>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genenverkeer.be/taken-en-bevoegdheden/duurzame-mobiliteit/fietspadeninvesteringe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Vlaams Parlement</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Mer-Van-A</cp:lastModifiedBy>
  <cp:revision>2</cp:revision>
  <cp:lastPrinted>2014-10-23T08:05:00Z</cp:lastPrinted>
  <dcterms:created xsi:type="dcterms:W3CDTF">2014-10-28T08:52:00Z</dcterms:created>
  <dcterms:modified xsi:type="dcterms:W3CDTF">2014-10-28T08:52:00Z</dcterms:modified>
</cp:coreProperties>
</file>