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83" w:rsidRPr="00615AB3" w:rsidRDefault="00214C83" w:rsidP="00615AB3">
      <w:pPr>
        <w:jc w:val="both"/>
        <w:outlineLvl w:val="0"/>
        <w:rPr>
          <w:rFonts w:ascii="Verdana" w:hAnsi="Verdana"/>
          <w:b/>
          <w:smallCaps/>
          <w:sz w:val="20"/>
          <w:lang w:val="nl-BE"/>
        </w:rPr>
      </w:pPr>
      <w:r w:rsidRPr="00615AB3">
        <w:rPr>
          <w:rFonts w:ascii="Verdana" w:hAnsi="Verdana"/>
          <w:b/>
          <w:smallCaps/>
          <w:sz w:val="20"/>
          <w:lang w:val="nl-BE"/>
        </w:rPr>
        <w:t xml:space="preserve">liesbeth homans </w:t>
      </w:r>
    </w:p>
    <w:p w:rsidR="00214C83" w:rsidRPr="00615AB3" w:rsidRDefault="00214C83" w:rsidP="00615AB3">
      <w:pPr>
        <w:jc w:val="both"/>
        <w:rPr>
          <w:rFonts w:ascii="Verdana" w:hAnsi="Verdana"/>
          <w:smallCaps/>
          <w:sz w:val="20"/>
          <w:lang w:val="nl-BE"/>
        </w:rPr>
      </w:pPr>
      <w:r w:rsidRPr="00615AB3">
        <w:rPr>
          <w:rFonts w:ascii="Verdana" w:hAnsi="Verdana"/>
          <w:smallCaps/>
          <w:sz w:val="20"/>
          <w:lang w:val="nl-BE"/>
        </w:rPr>
        <w:t>viceminister-president van de vlaamse regering, vlaams minister van binnenlands bestuur, inburgering, wonen, gelijke kansen en armoedebestrijding</w:t>
      </w:r>
    </w:p>
    <w:p w:rsidR="00214C83" w:rsidRPr="00615AB3" w:rsidRDefault="00214C83" w:rsidP="00615AB3">
      <w:pPr>
        <w:pStyle w:val="StandaardSV"/>
        <w:pBdr>
          <w:bottom w:val="single" w:sz="4" w:space="1" w:color="auto"/>
        </w:pBdr>
        <w:rPr>
          <w:rFonts w:ascii="Verdana" w:hAnsi="Verdana"/>
          <w:sz w:val="20"/>
          <w:lang w:val="nl-BE"/>
        </w:rPr>
      </w:pPr>
    </w:p>
    <w:p w:rsidR="00214C83" w:rsidRPr="00615AB3" w:rsidRDefault="00214C83" w:rsidP="00615AB3">
      <w:pPr>
        <w:jc w:val="both"/>
        <w:rPr>
          <w:rFonts w:ascii="Verdana" w:hAnsi="Verdana"/>
          <w:sz w:val="20"/>
        </w:rPr>
      </w:pPr>
    </w:p>
    <w:p w:rsidR="00214C83" w:rsidRPr="00615AB3" w:rsidRDefault="00214C83" w:rsidP="00615AB3">
      <w:pPr>
        <w:jc w:val="both"/>
        <w:outlineLvl w:val="0"/>
        <w:rPr>
          <w:rFonts w:ascii="Verdana" w:hAnsi="Verdana"/>
          <w:sz w:val="20"/>
          <w:lang w:val="nl-BE"/>
        </w:rPr>
      </w:pPr>
      <w:r w:rsidRPr="00615AB3">
        <w:rPr>
          <w:rFonts w:ascii="Verdana" w:hAnsi="Verdana"/>
          <w:b/>
          <w:smallCaps/>
          <w:sz w:val="20"/>
          <w:lang w:val="nl-BE"/>
        </w:rPr>
        <w:t>antwoord</w:t>
      </w:r>
    </w:p>
    <w:p w:rsidR="00214C83" w:rsidRPr="00615AB3" w:rsidRDefault="00214C83" w:rsidP="00615AB3">
      <w:pPr>
        <w:jc w:val="both"/>
        <w:outlineLvl w:val="0"/>
        <w:rPr>
          <w:rFonts w:ascii="Verdana" w:hAnsi="Verdana"/>
          <w:sz w:val="20"/>
        </w:rPr>
      </w:pPr>
      <w:r w:rsidRPr="00615AB3">
        <w:rPr>
          <w:rFonts w:ascii="Verdana" w:hAnsi="Verdana"/>
          <w:sz w:val="20"/>
        </w:rPr>
        <w:t>op vraag nr. 139 van 27 oktober 2014</w:t>
      </w:r>
    </w:p>
    <w:p w:rsidR="00214C83" w:rsidRPr="00615AB3" w:rsidRDefault="00214C83" w:rsidP="00615AB3">
      <w:pPr>
        <w:jc w:val="both"/>
        <w:rPr>
          <w:rFonts w:ascii="Verdana" w:hAnsi="Verdana"/>
          <w:b/>
          <w:sz w:val="20"/>
        </w:rPr>
      </w:pPr>
      <w:r w:rsidRPr="00615AB3">
        <w:rPr>
          <w:rFonts w:ascii="Verdana" w:hAnsi="Verdana"/>
          <w:sz w:val="20"/>
        </w:rPr>
        <w:t xml:space="preserve">van </w:t>
      </w:r>
      <w:r w:rsidRPr="00615AB3">
        <w:rPr>
          <w:rFonts w:ascii="Verdana" w:hAnsi="Verdana"/>
          <w:b/>
          <w:smallCaps/>
          <w:sz w:val="20"/>
        </w:rPr>
        <w:t>mercedes van volcem</w:t>
      </w:r>
    </w:p>
    <w:p w:rsidR="00214C83" w:rsidRPr="00615AB3" w:rsidRDefault="00214C83" w:rsidP="00615AB3">
      <w:pPr>
        <w:pBdr>
          <w:bottom w:val="single" w:sz="4" w:space="1" w:color="auto"/>
        </w:pBdr>
        <w:jc w:val="both"/>
        <w:rPr>
          <w:rFonts w:ascii="Verdana" w:hAnsi="Verdana"/>
          <w:sz w:val="20"/>
        </w:rPr>
      </w:pPr>
    </w:p>
    <w:p w:rsidR="00214C83" w:rsidRPr="00615AB3" w:rsidRDefault="00214C83" w:rsidP="00615AB3">
      <w:pPr>
        <w:pStyle w:val="StandaardSV"/>
        <w:rPr>
          <w:rFonts w:ascii="Verdana" w:hAnsi="Verdana"/>
          <w:sz w:val="20"/>
        </w:rPr>
      </w:pPr>
    </w:p>
    <w:p w:rsidR="00214C83" w:rsidRPr="00615AB3" w:rsidRDefault="00214C83" w:rsidP="00615AB3">
      <w:pPr>
        <w:pStyle w:val="StandaardSV"/>
        <w:rPr>
          <w:rFonts w:ascii="Verdana" w:hAnsi="Verdana"/>
          <w:sz w:val="20"/>
        </w:rPr>
      </w:pPr>
    </w:p>
    <w:p w:rsidR="00DE7D7F" w:rsidRPr="00615AB3" w:rsidRDefault="00DE7D7F" w:rsidP="00615AB3">
      <w:pPr>
        <w:numPr>
          <w:ilvl w:val="0"/>
          <w:numId w:val="47"/>
        </w:numPr>
        <w:ind w:left="284" w:hanging="284"/>
        <w:jc w:val="both"/>
        <w:rPr>
          <w:rFonts w:ascii="Verdana" w:hAnsi="Verdana"/>
          <w:sz w:val="20"/>
        </w:rPr>
      </w:pPr>
      <w:r w:rsidRPr="00615AB3">
        <w:rPr>
          <w:rFonts w:ascii="Verdana" w:hAnsi="Verdana"/>
          <w:sz w:val="20"/>
        </w:rPr>
        <w:t>Uiteraard dragen de maatregelen die de Vlaamse Regering voor heel Vlaanderen neemt ook bij tot de armoedebestrijding in de steden en gemeenten. In het bijzonder vermeld ik in dit verband de ondersteuning van 70 lokale besturen in het Vlaams Gewest, en de VGC voor Brussel, voor het voeren van een lokaal kinderarmoedebestrijdingsbeleid. Deze ondersteuning werd structureel verankerd in het armoededecreet. In 2014 werd ca. 4,5 miljoen euro toegekend aan de betrokken steden en gemeenten.</w:t>
      </w:r>
    </w:p>
    <w:p w:rsidR="00DE7D7F" w:rsidRPr="00615AB3" w:rsidRDefault="00DE7D7F" w:rsidP="00615AB3">
      <w:pPr>
        <w:ind w:left="284" w:hanging="284"/>
        <w:jc w:val="both"/>
        <w:rPr>
          <w:rFonts w:ascii="Verdana" w:hAnsi="Verdana"/>
          <w:sz w:val="20"/>
        </w:rPr>
      </w:pPr>
    </w:p>
    <w:p w:rsidR="0009440A" w:rsidRPr="00615AB3" w:rsidRDefault="00DE7D7F" w:rsidP="00615AB3">
      <w:pPr>
        <w:ind w:left="284"/>
        <w:jc w:val="both"/>
        <w:rPr>
          <w:rFonts w:ascii="Verdana" w:hAnsi="Verdana"/>
          <w:sz w:val="20"/>
        </w:rPr>
      </w:pPr>
      <w:r w:rsidRPr="00615AB3">
        <w:rPr>
          <w:rFonts w:ascii="Verdana" w:hAnsi="Verdana"/>
          <w:sz w:val="20"/>
        </w:rPr>
        <w:t>Specifiek i</w:t>
      </w:r>
      <w:r w:rsidR="0009440A" w:rsidRPr="00615AB3">
        <w:rPr>
          <w:rFonts w:ascii="Verdana" w:hAnsi="Verdana"/>
          <w:sz w:val="20"/>
        </w:rPr>
        <w:t>n het kader van het stedenbel</w:t>
      </w:r>
      <w:bookmarkStart w:id="0" w:name="_GoBack"/>
      <w:bookmarkEnd w:id="0"/>
      <w:r w:rsidR="0009440A" w:rsidRPr="00615AB3">
        <w:rPr>
          <w:rFonts w:ascii="Verdana" w:hAnsi="Verdana"/>
          <w:sz w:val="20"/>
        </w:rPr>
        <w:t>eid was er aandacht voor armoedebestrijding door de inzet van verschillen</w:t>
      </w:r>
      <w:r w:rsidR="00E0005D" w:rsidRPr="00615AB3">
        <w:rPr>
          <w:rFonts w:ascii="Verdana" w:hAnsi="Verdana"/>
          <w:sz w:val="20"/>
        </w:rPr>
        <w:t>de instrumenten en initiatieven:</w:t>
      </w:r>
      <w:r w:rsidR="0009440A" w:rsidRPr="00615AB3">
        <w:rPr>
          <w:rFonts w:ascii="Verdana" w:hAnsi="Verdana"/>
          <w:sz w:val="20"/>
        </w:rPr>
        <w:t xml:space="preserve">  </w:t>
      </w:r>
    </w:p>
    <w:p w:rsidR="006D37CE" w:rsidRPr="00615AB3" w:rsidRDefault="00E0005D" w:rsidP="00615AB3">
      <w:pPr>
        <w:pStyle w:val="Lijstalinea"/>
        <w:numPr>
          <w:ilvl w:val="1"/>
          <w:numId w:val="47"/>
        </w:numPr>
        <w:spacing w:after="0" w:line="240" w:lineRule="auto"/>
        <w:ind w:left="709"/>
        <w:jc w:val="both"/>
        <w:rPr>
          <w:rFonts w:ascii="Verdana" w:hAnsi="Verdana"/>
          <w:sz w:val="20"/>
          <w:szCs w:val="20"/>
        </w:rPr>
      </w:pPr>
      <w:r w:rsidRPr="00615AB3">
        <w:rPr>
          <w:rFonts w:ascii="Verdana" w:hAnsi="Verdana"/>
          <w:sz w:val="20"/>
          <w:szCs w:val="20"/>
        </w:rPr>
        <w:t>d</w:t>
      </w:r>
      <w:r w:rsidR="0009440A" w:rsidRPr="00615AB3">
        <w:rPr>
          <w:rFonts w:ascii="Verdana" w:hAnsi="Verdana"/>
          <w:sz w:val="20"/>
          <w:szCs w:val="20"/>
        </w:rPr>
        <w:t>oor het Stedenfonds 2008-2013 kregen de 13 centrumsteden en de Vlaamse Gemeenschap</w:t>
      </w:r>
      <w:r w:rsidRPr="00615AB3">
        <w:rPr>
          <w:rFonts w:ascii="Verdana" w:hAnsi="Verdana"/>
          <w:sz w:val="20"/>
          <w:szCs w:val="20"/>
        </w:rPr>
        <w:t>s</w:t>
      </w:r>
      <w:r w:rsidR="0009440A" w:rsidRPr="00615AB3">
        <w:rPr>
          <w:rFonts w:ascii="Verdana" w:hAnsi="Verdana"/>
          <w:sz w:val="20"/>
          <w:szCs w:val="20"/>
        </w:rPr>
        <w:t>commissie (VGC) middelen ter beschikking, die zij op maat van hun stad konden aanwenden voor de doelstelling ‘tegengaan van dualisering’. De Visitatiecommissie 2011 ging met 5 steden en met de VGC het debat aan over ‘</w:t>
      </w:r>
      <w:proofErr w:type="spellStart"/>
      <w:r w:rsidR="0009440A" w:rsidRPr="00615AB3">
        <w:rPr>
          <w:rFonts w:ascii="Verdana" w:hAnsi="Verdana"/>
          <w:sz w:val="20"/>
          <w:szCs w:val="20"/>
        </w:rPr>
        <w:t>kansarmoede</w:t>
      </w:r>
      <w:proofErr w:type="spellEnd"/>
      <w:r w:rsidR="0009440A" w:rsidRPr="00615AB3">
        <w:rPr>
          <w:rFonts w:ascii="Verdana" w:hAnsi="Verdana"/>
          <w:sz w:val="20"/>
          <w:szCs w:val="20"/>
        </w:rPr>
        <w:t xml:space="preserve"> in de stad: hefbomen, tools en kansen voor de stad’. Dit leidde tot aanbevelingen voor deze steden. Bij de bekendmaking van de Vlaamse beleidsprioriteiten 2014-2019 van het Stedenfonds werd aandacht gevraagd voor de sociale dimensie als garantie dat niemand in de stad uitgesloten of verdrongen wordt. Door het Stedenfonds 2014-2019 kregen de steden en de VGC opnieuw de mogelijkheid om een armoedebeleid op maat van hun stad vorm te geven; </w:t>
      </w:r>
    </w:p>
    <w:p w:rsidR="0009440A" w:rsidRPr="00615AB3" w:rsidRDefault="00E0005D" w:rsidP="00615AB3">
      <w:pPr>
        <w:pStyle w:val="Lijstalinea"/>
        <w:numPr>
          <w:ilvl w:val="1"/>
          <w:numId w:val="47"/>
        </w:numPr>
        <w:spacing w:after="0" w:line="240" w:lineRule="auto"/>
        <w:ind w:left="709"/>
        <w:jc w:val="both"/>
        <w:rPr>
          <w:rFonts w:ascii="Verdana" w:hAnsi="Verdana"/>
          <w:sz w:val="20"/>
          <w:szCs w:val="20"/>
        </w:rPr>
      </w:pPr>
      <w:r w:rsidRPr="00615AB3">
        <w:rPr>
          <w:rFonts w:ascii="Verdana" w:hAnsi="Verdana"/>
          <w:sz w:val="20"/>
          <w:szCs w:val="20"/>
        </w:rPr>
        <w:t>e</w:t>
      </w:r>
      <w:r w:rsidR="0009440A" w:rsidRPr="00615AB3">
        <w:rPr>
          <w:rFonts w:ascii="Verdana" w:hAnsi="Verdana"/>
          <w:sz w:val="20"/>
          <w:szCs w:val="20"/>
        </w:rPr>
        <w:t xml:space="preserve">r werden 2 verticale </w:t>
      </w:r>
      <w:r w:rsidR="00DE7D7F" w:rsidRPr="00615AB3">
        <w:rPr>
          <w:rFonts w:ascii="Verdana" w:hAnsi="Verdana"/>
          <w:sz w:val="20"/>
          <w:szCs w:val="20"/>
        </w:rPr>
        <w:t>permanente armoedeoverleg</w:t>
      </w:r>
      <w:r w:rsidRPr="00615AB3">
        <w:rPr>
          <w:rFonts w:ascii="Verdana" w:hAnsi="Verdana"/>
          <w:sz w:val="20"/>
          <w:szCs w:val="20"/>
        </w:rPr>
        <w:t>vergaderin</w:t>
      </w:r>
      <w:r w:rsidR="00DE7D7F" w:rsidRPr="00615AB3">
        <w:rPr>
          <w:rFonts w:ascii="Verdana" w:hAnsi="Verdana"/>
          <w:sz w:val="20"/>
          <w:szCs w:val="20"/>
        </w:rPr>
        <w:t>gen (VPAO)</w:t>
      </w:r>
      <w:r w:rsidR="0009440A" w:rsidRPr="00615AB3">
        <w:rPr>
          <w:rFonts w:ascii="Verdana" w:hAnsi="Verdana"/>
          <w:sz w:val="20"/>
          <w:szCs w:val="20"/>
        </w:rPr>
        <w:t xml:space="preserve"> georganiseerd: op 15 juni 2012 over de aanbevelingen van de Visitatiecommissie 2011 en op 18 juni 2014 over de initiatieven van de steden en de VGC ter bestrijding van </w:t>
      </w:r>
      <w:proofErr w:type="spellStart"/>
      <w:r w:rsidR="0009440A" w:rsidRPr="00615AB3">
        <w:rPr>
          <w:rFonts w:ascii="Verdana" w:hAnsi="Verdana"/>
          <w:sz w:val="20"/>
          <w:szCs w:val="20"/>
        </w:rPr>
        <w:t>kansarmoede</w:t>
      </w:r>
      <w:proofErr w:type="spellEnd"/>
      <w:r w:rsidR="0009440A" w:rsidRPr="00615AB3">
        <w:rPr>
          <w:rFonts w:ascii="Verdana" w:hAnsi="Verdana"/>
          <w:sz w:val="20"/>
          <w:szCs w:val="20"/>
        </w:rPr>
        <w:t xml:space="preserve"> die gefinancierd worde</w:t>
      </w:r>
      <w:r w:rsidRPr="00615AB3">
        <w:rPr>
          <w:rFonts w:ascii="Verdana" w:hAnsi="Verdana"/>
          <w:sz w:val="20"/>
          <w:szCs w:val="20"/>
        </w:rPr>
        <w:t>n via het Stedenfonds 2014-2019;</w:t>
      </w:r>
      <w:r w:rsidR="0009440A" w:rsidRPr="00615AB3">
        <w:rPr>
          <w:rFonts w:ascii="Verdana" w:hAnsi="Verdana"/>
          <w:sz w:val="20"/>
          <w:szCs w:val="20"/>
        </w:rPr>
        <w:t xml:space="preserve">   </w:t>
      </w:r>
    </w:p>
    <w:p w:rsidR="006D37CE" w:rsidRPr="00615AB3" w:rsidRDefault="00E0005D" w:rsidP="00615AB3">
      <w:pPr>
        <w:pStyle w:val="Lijstalinea"/>
        <w:numPr>
          <w:ilvl w:val="1"/>
          <w:numId w:val="47"/>
        </w:numPr>
        <w:spacing w:after="0" w:line="240" w:lineRule="auto"/>
        <w:ind w:left="709"/>
        <w:jc w:val="both"/>
        <w:rPr>
          <w:rFonts w:ascii="Verdana" w:hAnsi="Verdana"/>
          <w:sz w:val="20"/>
          <w:szCs w:val="20"/>
        </w:rPr>
      </w:pPr>
      <w:r w:rsidRPr="00615AB3">
        <w:rPr>
          <w:rFonts w:ascii="Verdana" w:hAnsi="Verdana"/>
          <w:sz w:val="20"/>
          <w:szCs w:val="20"/>
        </w:rPr>
        <w:t>t</w:t>
      </w:r>
      <w:r w:rsidR="0009440A" w:rsidRPr="00615AB3">
        <w:rPr>
          <w:rFonts w:ascii="Verdana" w:hAnsi="Verdana"/>
          <w:sz w:val="20"/>
          <w:szCs w:val="20"/>
        </w:rPr>
        <w:t xml:space="preserve">ijdens de </w:t>
      </w:r>
      <w:proofErr w:type="spellStart"/>
      <w:r w:rsidR="0009440A" w:rsidRPr="00615AB3">
        <w:rPr>
          <w:rFonts w:ascii="Verdana" w:hAnsi="Verdana"/>
          <w:sz w:val="20"/>
          <w:szCs w:val="20"/>
        </w:rPr>
        <w:t>trefdag</w:t>
      </w:r>
      <w:proofErr w:type="spellEnd"/>
      <w:r w:rsidR="0009440A" w:rsidRPr="00615AB3">
        <w:rPr>
          <w:rFonts w:ascii="Verdana" w:hAnsi="Verdana"/>
          <w:sz w:val="20"/>
          <w:szCs w:val="20"/>
        </w:rPr>
        <w:t xml:space="preserve"> ‘Kind in de stad’ op 4 februari 2014 ging aandacht naar kinderarmoed</w:t>
      </w:r>
      <w:r w:rsidRPr="00615AB3">
        <w:rPr>
          <w:rFonts w:ascii="Verdana" w:hAnsi="Verdana"/>
          <w:sz w:val="20"/>
          <w:szCs w:val="20"/>
        </w:rPr>
        <w:t>e;</w:t>
      </w:r>
    </w:p>
    <w:p w:rsidR="0009440A" w:rsidRPr="00615AB3" w:rsidRDefault="00E0005D" w:rsidP="00615AB3">
      <w:pPr>
        <w:pStyle w:val="Lijstalinea"/>
        <w:numPr>
          <w:ilvl w:val="1"/>
          <w:numId w:val="47"/>
        </w:numPr>
        <w:spacing w:after="0" w:line="240" w:lineRule="auto"/>
        <w:ind w:left="709"/>
        <w:jc w:val="both"/>
        <w:rPr>
          <w:rFonts w:ascii="Verdana" w:hAnsi="Verdana"/>
          <w:sz w:val="20"/>
          <w:szCs w:val="20"/>
        </w:rPr>
      </w:pPr>
      <w:r w:rsidRPr="00615AB3">
        <w:rPr>
          <w:rFonts w:ascii="Verdana" w:hAnsi="Verdana"/>
          <w:sz w:val="20"/>
          <w:szCs w:val="20"/>
        </w:rPr>
        <w:t>h</w:t>
      </w:r>
      <w:r w:rsidR="0009440A" w:rsidRPr="00615AB3">
        <w:rPr>
          <w:rFonts w:ascii="Verdana" w:hAnsi="Verdana"/>
          <w:sz w:val="20"/>
          <w:szCs w:val="20"/>
        </w:rPr>
        <w:t xml:space="preserve">et stimuleren van delen van goederen kwam aan bod onder andere in de subsidies ‘originele en innovatieve projecten’, waarmee initiatieven die van onderuit groeien </w:t>
      </w:r>
      <w:r w:rsidRPr="00615AB3">
        <w:rPr>
          <w:rFonts w:ascii="Verdana" w:hAnsi="Verdana"/>
          <w:sz w:val="20"/>
          <w:szCs w:val="20"/>
        </w:rPr>
        <w:t>in de steden ondersteund werden;</w:t>
      </w:r>
    </w:p>
    <w:p w:rsidR="0009440A" w:rsidRPr="00615AB3" w:rsidRDefault="00E0005D" w:rsidP="00615AB3">
      <w:pPr>
        <w:pStyle w:val="Lijstalinea"/>
        <w:numPr>
          <w:ilvl w:val="1"/>
          <w:numId w:val="47"/>
        </w:numPr>
        <w:spacing w:after="0" w:line="240" w:lineRule="auto"/>
        <w:ind w:left="709"/>
        <w:jc w:val="both"/>
        <w:rPr>
          <w:rFonts w:ascii="Verdana" w:hAnsi="Verdana"/>
          <w:sz w:val="20"/>
          <w:szCs w:val="20"/>
        </w:rPr>
      </w:pPr>
      <w:r w:rsidRPr="00615AB3">
        <w:rPr>
          <w:rFonts w:ascii="Verdana" w:hAnsi="Verdana"/>
          <w:sz w:val="20"/>
          <w:szCs w:val="20"/>
        </w:rPr>
        <w:t>i</w:t>
      </w:r>
      <w:r w:rsidR="0009440A" w:rsidRPr="00615AB3">
        <w:rPr>
          <w:rFonts w:ascii="Verdana" w:hAnsi="Verdana"/>
          <w:sz w:val="20"/>
          <w:szCs w:val="20"/>
        </w:rPr>
        <w:t xml:space="preserve">n het kader van het actieplan </w:t>
      </w:r>
      <w:r w:rsidRPr="00615AB3">
        <w:rPr>
          <w:rFonts w:ascii="Verdana" w:hAnsi="Verdana"/>
          <w:sz w:val="20"/>
          <w:szCs w:val="20"/>
        </w:rPr>
        <w:t>‘</w:t>
      </w:r>
      <w:r w:rsidR="0009440A" w:rsidRPr="00615AB3">
        <w:rPr>
          <w:rFonts w:ascii="Verdana" w:hAnsi="Verdana"/>
          <w:sz w:val="20"/>
          <w:szCs w:val="20"/>
        </w:rPr>
        <w:t>M</w:t>
      </w:r>
      <w:r w:rsidR="006D37CE" w:rsidRPr="00615AB3">
        <w:rPr>
          <w:rFonts w:ascii="Verdana" w:hAnsi="Verdana"/>
          <w:sz w:val="20"/>
          <w:szCs w:val="20"/>
        </w:rPr>
        <w:t xml:space="preserve">idden en </w:t>
      </w:r>
      <w:r w:rsidR="0009440A" w:rsidRPr="00615AB3">
        <w:rPr>
          <w:rFonts w:ascii="Verdana" w:hAnsi="Verdana"/>
          <w:sz w:val="20"/>
          <w:szCs w:val="20"/>
        </w:rPr>
        <w:t>O</w:t>
      </w:r>
      <w:r w:rsidR="006D37CE" w:rsidRPr="00615AB3">
        <w:rPr>
          <w:rFonts w:ascii="Verdana" w:hAnsi="Verdana"/>
          <w:sz w:val="20"/>
          <w:szCs w:val="20"/>
        </w:rPr>
        <w:t>ost-</w:t>
      </w:r>
      <w:r w:rsidR="0009440A" w:rsidRPr="00615AB3">
        <w:rPr>
          <w:rFonts w:ascii="Verdana" w:hAnsi="Verdana"/>
          <w:sz w:val="20"/>
          <w:szCs w:val="20"/>
        </w:rPr>
        <w:t>E</w:t>
      </w:r>
      <w:r w:rsidR="006D37CE" w:rsidRPr="00615AB3">
        <w:rPr>
          <w:rFonts w:ascii="Verdana" w:hAnsi="Verdana"/>
          <w:sz w:val="20"/>
          <w:szCs w:val="20"/>
        </w:rPr>
        <w:t>uropese</w:t>
      </w:r>
      <w:r w:rsidR="0009440A" w:rsidRPr="00615AB3">
        <w:rPr>
          <w:rFonts w:ascii="Verdana" w:hAnsi="Verdana"/>
          <w:sz w:val="20"/>
          <w:szCs w:val="20"/>
        </w:rPr>
        <w:t xml:space="preserve"> (Roma)-migranten</w:t>
      </w:r>
      <w:r w:rsidRPr="00615AB3">
        <w:rPr>
          <w:rFonts w:ascii="Verdana" w:hAnsi="Verdana"/>
          <w:sz w:val="20"/>
          <w:szCs w:val="20"/>
        </w:rPr>
        <w:t>’</w:t>
      </w:r>
      <w:r w:rsidR="0009440A" w:rsidRPr="00615AB3">
        <w:rPr>
          <w:rFonts w:ascii="Verdana" w:hAnsi="Verdana"/>
          <w:sz w:val="20"/>
          <w:szCs w:val="20"/>
        </w:rPr>
        <w:t xml:space="preserve"> werd aan 3 centrumsteden (Antwerpen, Gent, Sint-Niklaas) en de VGC (Brussel) een subsidie verleend </w:t>
      </w:r>
      <w:r w:rsidRPr="00615AB3">
        <w:rPr>
          <w:rFonts w:ascii="Verdana" w:hAnsi="Verdana"/>
          <w:sz w:val="20"/>
          <w:szCs w:val="20"/>
        </w:rPr>
        <w:t>voor de inzet van buurtstewards;</w:t>
      </w:r>
      <w:r w:rsidR="0009440A" w:rsidRPr="00615AB3">
        <w:rPr>
          <w:rFonts w:ascii="Verdana" w:hAnsi="Verdana"/>
          <w:sz w:val="20"/>
          <w:szCs w:val="20"/>
        </w:rPr>
        <w:t xml:space="preserve"> </w:t>
      </w:r>
    </w:p>
    <w:p w:rsidR="0009440A" w:rsidRPr="00615AB3" w:rsidRDefault="0009440A" w:rsidP="00615AB3">
      <w:pPr>
        <w:pStyle w:val="Lijstalinea"/>
        <w:numPr>
          <w:ilvl w:val="1"/>
          <w:numId w:val="47"/>
        </w:numPr>
        <w:spacing w:after="0" w:line="240" w:lineRule="auto"/>
        <w:ind w:left="709"/>
        <w:jc w:val="both"/>
        <w:rPr>
          <w:rFonts w:ascii="Verdana" w:hAnsi="Verdana"/>
          <w:sz w:val="20"/>
          <w:szCs w:val="20"/>
        </w:rPr>
      </w:pPr>
      <w:r w:rsidRPr="00615AB3">
        <w:rPr>
          <w:rFonts w:ascii="Verdana" w:hAnsi="Verdana"/>
          <w:sz w:val="20"/>
          <w:szCs w:val="20"/>
        </w:rPr>
        <w:t>de werkgroep ‘voedselverspilling en verlies’ getrokken door het Agentschap voor la</w:t>
      </w:r>
      <w:r w:rsidR="00E0005D" w:rsidRPr="00615AB3">
        <w:rPr>
          <w:rFonts w:ascii="Verdana" w:hAnsi="Verdana"/>
          <w:sz w:val="20"/>
          <w:szCs w:val="20"/>
        </w:rPr>
        <w:t>ndbouw en Visserij.</w:t>
      </w:r>
    </w:p>
    <w:p w:rsidR="0009440A" w:rsidRPr="00615AB3" w:rsidRDefault="0009440A" w:rsidP="00615AB3">
      <w:pPr>
        <w:ind w:left="284" w:hanging="284"/>
        <w:jc w:val="both"/>
        <w:rPr>
          <w:rFonts w:ascii="Verdana" w:hAnsi="Verdana"/>
          <w:sz w:val="20"/>
        </w:rPr>
      </w:pPr>
    </w:p>
    <w:p w:rsidR="00DE7D7F" w:rsidRPr="00615AB3" w:rsidRDefault="00DE7D7F" w:rsidP="00615AB3">
      <w:pPr>
        <w:numPr>
          <w:ilvl w:val="0"/>
          <w:numId w:val="47"/>
        </w:numPr>
        <w:ind w:left="284" w:hanging="284"/>
        <w:jc w:val="both"/>
        <w:rPr>
          <w:rFonts w:ascii="Verdana" w:hAnsi="Verdana"/>
          <w:sz w:val="20"/>
        </w:rPr>
      </w:pPr>
      <w:r w:rsidRPr="00615AB3">
        <w:rPr>
          <w:rFonts w:ascii="Verdana" w:hAnsi="Verdana"/>
          <w:sz w:val="20"/>
        </w:rPr>
        <w:t>Voortbouwend op het antwoord op de eerste vraag, zal ik in het algemeen armoedebestrijdingsbeleid de nodige aandacht besteden aan de specifieke problematiek van de centrumsteden.</w:t>
      </w:r>
    </w:p>
    <w:p w:rsidR="00DE7D7F" w:rsidRPr="00615AB3" w:rsidRDefault="00DE7D7F" w:rsidP="00615AB3">
      <w:pPr>
        <w:ind w:left="284" w:hanging="284"/>
        <w:jc w:val="both"/>
        <w:rPr>
          <w:rFonts w:ascii="Verdana" w:hAnsi="Verdana"/>
          <w:sz w:val="20"/>
        </w:rPr>
      </w:pPr>
    </w:p>
    <w:p w:rsidR="00DE7D7F" w:rsidRPr="00615AB3" w:rsidRDefault="00DE7D7F" w:rsidP="00615AB3">
      <w:pPr>
        <w:ind w:left="284"/>
        <w:jc w:val="both"/>
        <w:rPr>
          <w:rFonts w:ascii="Verdana" w:hAnsi="Verdana"/>
          <w:sz w:val="20"/>
        </w:rPr>
      </w:pPr>
      <w:r w:rsidRPr="00615AB3">
        <w:rPr>
          <w:rFonts w:ascii="Verdana" w:hAnsi="Verdana"/>
          <w:sz w:val="20"/>
        </w:rPr>
        <w:t xml:space="preserve">Het werken op het niveau van de lokale besturen (gemeenten en </w:t>
      </w:r>
      <w:proofErr w:type="spellStart"/>
      <w:r w:rsidRPr="00615AB3">
        <w:rPr>
          <w:rFonts w:ascii="Verdana" w:hAnsi="Verdana"/>
          <w:sz w:val="20"/>
        </w:rPr>
        <w:t>OCMW’s</w:t>
      </w:r>
      <w:proofErr w:type="spellEnd"/>
      <w:r w:rsidRPr="00615AB3">
        <w:rPr>
          <w:rFonts w:ascii="Verdana" w:hAnsi="Verdana"/>
          <w:sz w:val="20"/>
        </w:rPr>
        <w:t>) laat toe om de ruimtelijke concentratie van problemen gerichter aan te pakken en verhoogt zo de kans op snel zichtbare en voelbare resultaten. De lokale besturen zijn dan ook de partner bij uitstek om de lokale regie op te nemen. Ik erken de regierol van de lokale besturen voor armoedebestrijding. De lokale besturen blijv</w:t>
      </w:r>
      <w:r w:rsidR="006D37CE" w:rsidRPr="00615AB3">
        <w:rPr>
          <w:rFonts w:ascii="Verdana" w:hAnsi="Verdana"/>
          <w:sz w:val="20"/>
        </w:rPr>
        <w:t>en gesubsidieerd en ondersteund</w:t>
      </w:r>
      <w:r w:rsidRPr="00615AB3">
        <w:rPr>
          <w:rFonts w:ascii="Verdana" w:hAnsi="Verdana"/>
          <w:sz w:val="20"/>
        </w:rPr>
        <w:t xml:space="preserve"> in de realisatie van een lokaal kinderarmoedebestrijdingsbeleid. De </w:t>
      </w:r>
      <w:r w:rsidRPr="00615AB3">
        <w:rPr>
          <w:rFonts w:ascii="Verdana" w:hAnsi="Verdana"/>
          <w:sz w:val="20"/>
        </w:rPr>
        <w:lastRenderedPageBreak/>
        <w:t>subsidiëring voor lokale kinderarmoedebestrijding wordt daarbij geïntegreerd in het Gemeentefonds. Ik zal bekijken hoe de lokale regierol versterkt kan worden zodat de lokale besturen hun rol en verantwoordelijkheid ten volle kunnen opnemen. Hiertoe zal ik inzetten op intervisie en uitwisseling van goede praktijken via lerende netwerken die openstaan voor alle lokale besturen. Hierbij gaat expliciet aandacht naar de bijzondere behoeften en opportuniteiten in de steden.</w:t>
      </w:r>
    </w:p>
    <w:p w:rsidR="00DE7D7F" w:rsidRPr="00615AB3" w:rsidRDefault="00DE7D7F" w:rsidP="00615AB3">
      <w:pPr>
        <w:ind w:left="284" w:hanging="284"/>
        <w:jc w:val="both"/>
        <w:rPr>
          <w:rFonts w:ascii="Verdana" w:hAnsi="Verdana"/>
          <w:sz w:val="20"/>
        </w:rPr>
      </w:pPr>
    </w:p>
    <w:p w:rsidR="0009440A" w:rsidRPr="00615AB3" w:rsidRDefault="0009440A" w:rsidP="00615AB3">
      <w:pPr>
        <w:ind w:left="284"/>
        <w:jc w:val="both"/>
        <w:rPr>
          <w:rFonts w:ascii="Verdana" w:hAnsi="Verdana"/>
          <w:sz w:val="20"/>
        </w:rPr>
      </w:pPr>
      <w:r w:rsidRPr="00615AB3">
        <w:rPr>
          <w:rFonts w:ascii="Verdana" w:hAnsi="Verdana"/>
          <w:sz w:val="20"/>
        </w:rPr>
        <w:t xml:space="preserve">In het kader van het Vlaams stedenbeleid schuif ik ‘het verminderen van armoede en sociale uitsluiting’ als één van de sleuteluitdagingen naar voor. Dit omdat het armoederisico in de centrumsteden nog steeds groter is. Ik wil de steden ondersteunen door </w:t>
      </w:r>
      <w:r w:rsidR="00421FC4" w:rsidRPr="00615AB3">
        <w:rPr>
          <w:rFonts w:ascii="Verdana" w:hAnsi="Verdana"/>
          <w:sz w:val="20"/>
        </w:rPr>
        <w:t>z</w:t>
      </w:r>
      <w:r w:rsidRPr="00615AB3">
        <w:rPr>
          <w:rFonts w:ascii="Verdana" w:hAnsi="Verdana"/>
          <w:sz w:val="20"/>
        </w:rPr>
        <w:t>elf na</w:t>
      </w:r>
      <w:r w:rsidR="00421FC4" w:rsidRPr="00615AB3">
        <w:rPr>
          <w:rFonts w:ascii="Verdana" w:hAnsi="Verdana"/>
          <w:sz w:val="20"/>
        </w:rPr>
        <w:t xml:space="preserve"> te </w:t>
      </w:r>
      <w:r w:rsidRPr="00615AB3">
        <w:rPr>
          <w:rFonts w:ascii="Verdana" w:hAnsi="Verdana"/>
          <w:sz w:val="20"/>
        </w:rPr>
        <w:t xml:space="preserve">gaan in hoeverre armoedebestrijding als sleuteluitdaging aan bod kan komen in de oproep stadsvernieuwingsprojecten en bij de jaarlijkse oproep ‘innoverende en experimentele projecten’. Ik blijf het project ‘buurtstewards’, dat loopt tot 31 augustus 2016, ondersteunen, waarna ik op basis van evaluatie zal bekijken hoe ik dit kan continueren en indien gewenst bijsturen. </w:t>
      </w:r>
    </w:p>
    <w:p w:rsidR="00DE7D7F" w:rsidRPr="00615AB3" w:rsidRDefault="00DE7D7F" w:rsidP="00615AB3">
      <w:pPr>
        <w:ind w:left="284"/>
        <w:jc w:val="both"/>
        <w:rPr>
          <w:rFonts w:ascii="Verdana" w:hAnsi="Verdana"/>
          <w:sz w:val="20"/>
        </w:rPr>
      </w:pPr>
    </w:p>
    <w:p w:rsidR="0009440A" w:rsidRPr="00615AB3" w:rsidRDefault="0009440A" w:rsidP="00615AB3">
      <w:pPr>
        <w:ind w:left="284"/>
        <w:jc w:val="both"/>
        <w:rPr>
          <w:rFonts w:ascii="Verdana" w:hAnsi="Verdana"/>
          <w:sz w:val="20"/>
        </w:rPr>
      </w:pPr>
      <w:r w:rsidRPr="00615AB3">
        <w:rPr>
          <w:rFonts w:ascii="Verdana" w:hAnsi="Verdana"/>
          <w:sz w:val="20"/>
        </w:rPr>
        <w:t>Ook wil ik een studiedag rond gekleurde armoede organiseren, waarop ik de uitwisseling van de ervaringen wil bevorderen. Tenslotte verwijs ik naar de middelen uit het Stedenfonds, die ter beschikking blijven van de steden en waarmee zij een armoedebeleid op maat van hun stad vorm kunnen geven.</w:t>
      </w:r>
    </w:p>
    <w:p w:rsidR="0009440A" w:rsidRPr="00615AB3" w:rsidRDefault="0009440A" w:rsidP="00615AB3">
      <w:pPr>
        <w:ind w:left="284" w:hanging="284"/>
        <w:jc w:val="both"/>
        <w:rPr>
          <w:rFonts w:ascii="Verdana" w:hAnsi="Verdana"/>
          <w:sz w:val="20"/>
        </w:rPr>
      </w:pPr>
      <w:r w:rsidRPr="00615AB3">
        <w:rPr>
          <w:rFonts w:ascii="Verdana" w:hAnsi="Verdana"/>
          <w:sz w:val="20"/>
        </w:rPr>
        <w:t xml:space="preserve"> </w:t>
      </w:r>
    </w:p>
    <w:p w:rsidR="0009440A" w:rsidRPr="00615AB3" w:rsidRDefault="0009440A" w:rsidP="00615AB3">
      <w:pPr>
        <w:ind w:left="284"/>
        <w:jc w:val="both"/>
        <w:rPr>
          <w:rFonts w:ascii="Verdana" w:hAnsi="Verdana"/>
          <w:sz w:val="20"/>
        </w:rPr>
      </w:pPr>
      <w:r w:rsidRPr="00615AB3">
        <w:rPr>
          <w:rFonts w:ascii="Verdana" w:hAnsi="Verdana"/>
          <w:sz w:val="20"/>
        </w:rPr>
        <w:t xml:space="preserve">In de lijn van de geselecteerde sleuteluitdagingen werk ik aan een bredere  </w:t>
      </w:r>
      <w:proofErr w:type="spellStart"/>
      <w:r w:rsidRPr="00615AB3">
        <w:rPr>
          <w:rFonts w:ascii="Verdana" w:hAnsi="Verdana"/>
          <w:sz w:val="20"/>
        </w:rPr>
        <w:t>onderzoeksagenda</w:t>
      </w:r>
      <w:proofErr w:type="spellEnd"/>
      <w:r w:rsidRPr="00615AB3">
        <w:rPr>
          <w:rFonts w:ascii="Verdana" w:hAnsi="Verdana"/>
          <w:sz w:val="20"/>
        </w:rPr>
        <w:t xml:space="preserve"> om doelgerichte kennis over steden en stedelijke ontwikkelingen verder op te bouwen. Zo is reeds een onderzoeksopdracht opgestart over particuliere autodeelgroepen met personen die te kampen hebben met vervoersarmoede. </w:t>
      </w:r>
    </w:p>
    <w:p w:rsidR="00A379F9" w:rsidRPr="00615AB3" w:rsidRDefault="00A379F9" w:rsidP="00615AB3">
      <w:pPr>
        <w:ind w:left="284"/>
        <w:jc w:val="both"/>
        <w:rPr>
          <w:rFonts w:ascii="Verdana" w:hAnsi="Verdana"/>
          <w:sz w:val="20"/>
        </w:rPr>
      </w:pPr>
    </w:p>
    <w:p w:rsidR="0009440A" w:rsidRPr="00615AB3" w:rsidRDefault="0009440A" w:rsidP="00615AB3">
      <w:pPr>
        <w:ind w:left="284"/>
        <w:jc w:val="both"/>
        <w:rPr>
          <w:rFonts w:ascii="Verdana" w:hAnsi="Verdana"/>
          <w:sz w:val="20"/>
        </w:rPr>
      </w:pPr>
      <w:r w:rsidRPr="00615AB3">
        <w:rPr>
          <w:rFonts w:ascii="Verdana" w:hAnsi="Verdana"/>
          <w:sz w:val="20"/>
        </w:rPr>
        <w:t>Ook verwijs ik naar de nieuwe editie van de Stadsmonitor, die ik in maart 2015 zal voorstellen en die opnieuw een aantal indicatoren over achterstelling in beeld zal brengen. De steden zullen deze informatie kunnen aanwenden bij het verder uitstippelen van hun armoedebeleid.</w:t>
      </w:r>
    </w:p>
    <w:p w:rsidR="0009440A" w:rsidRPr="00615AB3" w:rsidRDefault="0009440A" w:rsidP="00615AB3">
      <w:pPr>
        <w:ind w:left="284" w:hanging="284"/>
        <w:contextualSpacing/>
        <w:jc w:val="both"/>
        <w:rPr>
          <w:rFonts w:ascii="Verdana" w:hAnsi="Verdana"/>
          <w:sz w:val="20"/>
        </w:rPr>
      </w:pPr>
    </w:p>
    <w:p w:rsidR="0009440A" w:rsidRPr="00615AB3" w:rsidRDefault="0009440A" w:rsidP="00615AB3">
      <w:pPr>
        <w:pStyle w:val="Lijstalinea"/>
        <w:numPr>
          <w:ilvl w:val="0"/>
          <w:numId w:val="47"/>
        </w:numPr>
        <w:spacing w:after="0" w:line="240" w:lineRule="auto"/>
        <w:ind w:left="284" w:hanging="284"/>
        <w:jc w:val="both"/>
        <w:rPr>
          <w:rFonts w:ascii="Verdana" w:hAnsi="Verdana"/>
          <w:sz w:val="20"/>
          <w:szCs w:val="20"/>
        </w:rPr>
      </w:pPr>
      <w:r w:rsidRPr="00615AB3">
        <w:rPr>
          <w:rFonts w:ascii="Verdana" w:hAnsi="Verdana"/>
          <w:sz w:val="20"/>
          <w:szCs w:val="20"/>
        </w:rPr>
        <w:t>Er bestaan</w:t>
      </w:r>
      <w:r w:rsidR="00836641" w:rsidRPr="00615AB3">
        <w:rPr>
          <w:rFonts w:ascii="Verdana" w:hAnsi="Verdana"/>
          <w:sz w:val="20"/>
          <w:szCs w:val="20"/>
        </w:rPr>
        <w:t xml:space="preserve"> veel cijfers rond armoede. Elk</w:t>
      </w:r>
      <w:r w:rsidRPr="00615AB3">
        <w:rPr>
          <w:rFonts w:ascii="Verdana" w:hAnsi="Verdana"/>
          <w:sz w:val="20"/>
          <w:szCs w:val="20"/>
        </w:rPr>
        <w:t xml:space="preserve"> cijfer geeft een eigen (deel van het) beeld van het armoederisico. Volgens de EU-SILC-survey van 2012 leefde 11% van de Vlamingen in een gezin met een huishoudinkomen onder de Belgische armoededrempel. Dat cijfer is de afgelopen jaren vrij stabiel gebleven.</w:t>
      </w:r>
      <w:r w:rsidR="00421FC4" w:rsidRPr="00615AB3">
        <w:rPr>
          <w:rFonts w:ascii="Verdana" w:hAnsi="Verdana"/>
          <w:sz w:val="20"/>
          <w:szCs w:val="20"/>
        </w:rPr>
        <w:t xml:space="preserve"> De geleverde inspanningen uit het verleden hebben dus geen duurzaam effect bewerkstelligd.</w:t>
      </w:r>
    </w:p>
    <w:p w:rsidR="0009440A" w:rsidRPr="00615AB3" w:rsidRDefault="0009440A" w:rsidP="00615AB3">
      <w:pPr>
        <w:ind w:left="284" w:hanging="284"/>
        <w:jc w:val="both"/>
        <w:rPr>
          <w:rFonts w:ascii="Verdana" w:hAnsi="Verdana"/>
          <w:sz w:val="20"/>
        </w:rPr>
      </w:pPr>
    </w:p>
    <w:p w:rsidR="0009440A" w:rsidRPr="00615AB3" w:rsidRDefault="0009440A" w:rsidP="00615AB3">
      <w:pPr>
        <w:ind w:left="284"/>
        <w:jc w:val="both"/>
        <w:rPr>
          <w:rFonts w:ascii="Verdana" w:hAnsi="Verdana"/>
          <w:sz w:val="20"/>
        </w:rPr>
      </w:pPr>
      <w:r w:rsidRPr="00615AB3">
        <w:rPr>
          <w:rFonts w:ascii="Verdana" w:hAnsi="Verdana"/>
          <w:sz w:val="20"/>
        </w:rPr>
        <w:t xml:space="preserve">Ik beschik niet over cijfers die dit (inkomens)armoederisico weergeven per centrumstad. Er is sinds 2014 wel de Vlaamse kinderarmoedebarometer. </w:t>
      </w:r>
      <w:r w:rsidRPr="00615AB3">
        <w:rPr>
          <w:rStyle w:val="ltklnorgroen1"/>
          <w:rFonts w:ascii="Verdana" w:hAnsi="Verdana"/>
          <w:color w:val="auto"/>
        </w:rPr>
        <w:t xml:space="preserve">De Vlaamse kinderarmoedebarometer bundelt 7 indicatoren die een beeld geven van de spreiding van het kinderarmoederisico over de Vlaamse gemeenten. Deze kinderarmoedebarometer wordt gebruikt voor de verdeling van de subsidies voor lokale kinderarmoedebestrijding. </w:t>
      </w:r>
      <w:r w:rsidRPr="00615AB3">
        <w:rPr>
          <w:rFonts w:ascii="Verdana" w:hAnsi="Verdana"/>
          <w:sz w:val="20"/>
        </w:rPr>
        <w:t xml:space="preserve">Meer informatie en de </w:t>
      </w:r>
      <w:r w:rsidR="00DE7D7F" w:rsidRPr="00615AB3">
        <w:rPr>
          <w:rFonts w:ascii="Verdana" w:hAnsi="Verdana"/>
          <w:sz w:val="20"/>
        </w:rPr>
        <w:t>(deel)indicatoren</w:t>
      </w:r>
      <w:r w:rsidRPr="00615AB3">
        <w:rPr>
          <w:rFonts w:ascii="Verdana" w:hAnsi="Verdana"/>
          <w:sz w:val="20"/>
        </w:rPr>
        <w:t xml:space="preserve"> van de Vlaamse kinderarmoedebarometer zijn terug te vinden </w:t>
      </w:r>
      <w:r w:rsidR="00DE7D7F" w:rsidRPr="00615AB3">
        <w:rPr>
          <w:rFonts w:ascii="Verdana" w:hAnsi="Verdana"/>
          <w:sz w:val="20"/>
        </w:rPr>
        <w:t>via</w:t>
      </w:r>
      <w:r w:rsidRPr="00615AB3">
        <w:rPr>
          <w:rFonts w:ascii="Verdana" w:hAnsi="Verdana"/>
          <w:sz w:val="20"/>
        </w:rPr>
        <w:t xml:space="preserve"> </w:t>
      </w:r>
      <w:hyperlink r:id="rId6" w:history="1">
        <w:r w:rsidRPr="00615AB3">
          <w:rPr>
            <w:rStyle w:val="Hyperlink"/>
            <w:rFonts w:ascii="Verdana" w:hAnsi="Verdana"/>
            <w:color w:val="auto"/>
            <w:sz w:val="20"/>
          </w:rPr>
          <w:t>http://aps.vlaanderen.be/lokaal/kinderarmoede/kinderarmoede.html</w:t>
        </w:r>
      </w:hyperlink>
      <w:r w:rsidRPr="00615AB3">
        <w:rPr>
          <w:rFonts w:ascii="Verdana" w:hAnsi="Verdana"/>
          <w:sz w:val="20"/>
        </w:rPr>
        <w:t xml:space="preserve">. </w:t>
      </w:r>
    </w:p>
    <w:p w:rsidR="0009440A" w:rsidRPr="00615AB3" w:rsidRDefault="0009440A" w:rsidP="00615AB3">
      <w:pPr>
        <w:ind w:left="284" w:hanging="284"/>
        <w:jc w:val="both"/>
        <w:rPr>
          <w:rFonts w:ascii="Verdana" w:hAnsi="Verdana"/>
          <w:sz w:val="20"/>
        </w:rPr>
      </w:pPr>
    </w:p>
    <w:p w:rsidR="0009440A" w:rsidRPr="00615AB3" w:rsidRDefault="0009440A" w:rsidP="00615AB3">
      <w:pPr>
        <w:rPr>
          <w:rFonts w:ascii="Verdana" w:hAnsi="Verdana"/>
          <w:sz w:val="20"/>
        </w:rPr>
      </w:pPr>
    </w:p>
    <w:p w:rsidR="0009440A" w:rsidRPr="00615AB3" w:rsidRDefault="0009440A" w:rsidP="00615AB3">
      <w:pPr>
        <w:rPr>
          <w:rFonts w:ascii="Verdana" w:hAnsi="Verdana"/>
          <w:sz w:val="20"/>
        </w:rPr>
      </w:pPr>
    </w:p>
    <w:sectPr w:rsidR="0009440A" w:rsidRPr="00615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E5C"/>
    <w:multiLevelType w:val="hybridMultilevel"/>
    <w:tmpl w:val="23B09064"/>
    <w:lvl w:ilvl="0" w:tplc="0813000F">
      <w:start w:val="1"/>
      <w:numFmt w:val="decimal"/>
      <w:lvlText w:val="%1."/>
      <w:lvlJc w:val="left"/>
      <w:pPr>
        <w:ind w:left="1288" w:hanging="360"/>
      </w:pPr>
    </w:lvl>
    <w:lvl w:ilvl="1" w:tplc="725CD232">
      <w:numFmt w:val="bullet"/>
      <w:lvlText w:val="-"/>
      <w:lvlJc w:val="left"/>
      <w:pPr>
        <w:ind w:left="2008" w:hanging="360"/>
      </w:pPr>
      <w:rPr>
        <w:rFonts w:ascii="Verdana" w:eastAsia="Times New Roman" w:hAnsi="Verdana" w:cs="Times New Roman" w:hint="default"/>
      </w:r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1">
    <w:nsid w:val="4C935D2D"/>
    <w:multiLevelType w:val="multilevel"/>
    <w:tmpl w:val="8D9E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6861A9"/>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04A5240"/>
    <w:multiLevelType w:val="hybridMultilevel"/>
    <w:tmpl w:val="7CA0A4DC"/>
    <w:lvl w:ilvl="0" w:tplc="925EA43C">
      <w:start w:val="1"/>
      <w:numFmt w:val="decimal"/>
      <w:lvlText w:val="%1."/>
      <w:lvlJc w:val="left"/>
      <w:pPr>
        <w:ind w:left="360" w:hanging="360"/>
      </w:pPr>
      <w:rPr>
        <w:rFonts w:hint="default"/>
      </w:rPr>
    </w:lvl>
    <w:lvl w:ilvl="1" w:tplc="2C02A34E" w:tentative="1">
      <w:start w:val="1"/>
      <w:numFmt w:val="lowerLetter"/>
      <w:lvlText w:val="%2."/>
      <w:lvlJc w:val="left"/>
      <w:pPr>
        <w:ind w:left="1440" w:hanging="360"/>
      </w:pPr>
    </w:lvl>
    <w:lvl w:ilvl="2" w:tplc="91864A94" w:tentative="1">
      <w:start w:val="1"/>
      <w:numFmt w:val="lowerRoman"/>
      <w:lvlText w:val="%3."/>
      <w:lvlJc w:val="right"/>
      <w:pPr>
        <w:ind w:left="2160" w:hanging="180"/>
      </w:pPr>
    </w:lvl>
    <w:lvl w:ilvl="3" w:tplc="70E46138" w:tentative="1">
      <w:start w:val="1"/>
      <w:numFmt w:val="decimal"/>
      <w:lvlText w:val="%4."/>
      <w:lvlJc w:val="left"/>
      <w:pPr>
        <w:ind w:left="2880" w:hanging="360"/>
      </w:pPr>
    </w:lvl>
    <w:lvl w:ilvl="4" w:tplc="1A9C1FA4" w:tentative="1">
      <w:start w:val="1"/>
      <w:numFmt w:val="lowerLetter"/>
      <w:lvlText w:val="%5."/>
      <w:lvlJc w:val="left"/>
      <w:pPr>
        <w:ind w:left="3600" w:hanging="360"/>
      </w:pPr>
    </w:lvl>
    <w:lvl w:ilvl="5" w:tplc="3A1228F0" w:tentative="1">
      <w:start w:val="1"/>
      <w:numFmt w:val="lowerRoman"/>
      <w:lvlText w:val="%6."/>
      <w:lvlJc w:val="right"/>
      <w:pPr>
        <w:ind w:left="4320" w:hanging="180"/>
      </w:pPr>
    </w:lvl>
    <w:lvl w:ilvl="6" w:tplc="C1D6A4B0" w:tentative="1">
      <w:start w:val="1"/>
      <w:numFmt w:val="decimal"/>
      <w:lvlText w:val="%7."/>
      <w:lvlJc w:val="left"/>
      <w:pPr>
        <w:ind w:left="5040" w:hanging="360"/>
      </w:pPr>
    </w:lvl>
    <w:lvl w:ilvl="7" w:tplc="A504349A" w:tentative="1">
      <w:start w:val="1"/>
      <w:numFmt w:val="lowerLetter"/>
      <w:lvlText w:val="%8."/>
      <w:lvlJc w:val="left"/>
      <w:pPr>
        <w:ind w:left="5760" w:hanging="360"/>
      </w:pPr>
    </w:lvl>
    <w:lvl w:ilvl="8" w:tplc="40149D78" w:tentative="1">
      <w:start w:val="1"/>
      <w:numFmt w:val="lowerRoman"/>
      <w:lvlText w:val="%9."/>
      <w:lvlJc w:val="right"/>
      <w:pPr>
        <w:ind w:left="6480" w:hanging="180"/>
      </w:pPr>
    </w:lvl>
  </w:abstractNum>
  <w:abstractNum w:abstractNumId="4">
    <w:nsid w:val="60D50BAE"/>
    <w:multiLevelType w:val="hybridMultilevel"/>
    <w:tmpl w:val="931ACF2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3"/>
  </w:num>
  <w:num w:numId="47">
    <w:abstractNumId w:val="0"/>
  </w:num>
  <w:num w:numId="48">
    <w:abstractNumId w:val="2"/>
  </w:num>
  <w:num w:numId="49">
    <w:abstractNumId w:val="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83"/>
    <w:rsid w:val="0009440A"/>
    <w:rsid w:val="00214C83"/>
    <w:rsid w:val="0034316F"/>
    <w:rsid w:val="00421FC4"/>
    <w:rsid w:val="0044462C"/>
    <w:rsid w:val="00615AB3"/>
    <w:rsid w:val="00632384"/>
    <w:rsid w:val="006D37CE"/>
    <w:rsid w:val="007C11F4"/>
    <w:rsid w:val="00821058"/>
    <w:rsid w:val="00836641"/>
    <w:rsid w:val="00A379F9"/>
    <w:rsid w:val="00B63EBD"/>
    <w:rsid w:val="00D04CA7"/>
    <w:rsid w:val="00DD500A"/>
    <w:rsid w:val="00DE7D7F"/>
    <w:rsid w:val="00E000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character" w:customStyle="1" w:styleId="ltklnorgroen1">
    <w:name w:val="lt_kl_nor_groen1"/>
    <w:basedOn w:val="Standaardalinea-lettertype"/>
    <w:rsid w:val="0009440A"/>
    <w:rPr>
      <w:rFonts w:ascii="Arial" w:hAnsi="Arial" w:cs="Arial" w:hint="default"/>
      <w:b w:val="0"/>
      <w:bCs w:val="0"/>
      <w:i w:val="0"/>
      <w:iCs w:val="0"/>
      <w:color w:val="535233"/>
      <w:sz w:val="20"/>
      <w:szCs w:val="20"/>
    </w:rPr>
  </w:style>
  <w:style w:type="character" w:styleId="Hyperlink">
    <w:name w:val="Hyperlink"/>
    <w:basedOn w:val="Standaardalinea-lettertype"/>
    <w:uiPriority w:val="99"/>
    <w:unhideWhenUsed/>
    <w:rsid w:val="0009440A"/>
    <w:rPr>
      <w:color w:val="0000FF" w:themeColor="hyperlink"/>
      <w:u w:val="single"/>
    </w:rPr>
  </w:style>
  <w:style w:type="paragraph" w:styleId="Normaalweb">
    <w:name w:val="Normal (Web)"/>
    <w:basedOn w:val="Standaard"/>
    <w:uiPriority w:val="99"/>
    <w:semiHidden/>
    <w:unhideWhenUsed/>
    <w:rsid w:val="00DE7D7F"/>
    <w:pPr>
      <w:spacing w:before="100" w:beforeAutospacing="1" w:after="100" w:afterAutospacing="1"/>
    </w:pPr>
    <w:rPr>
      <w:szCs w:val="24"/>
      <w:lang w:val="nl-BE" w:eastAsia="nl-BE"/>
    </w:rPr>
  </w:style>
  <w:style w:type="paragraph" w:styleId="Ballontekst">
    <w:name w:val="Balloon Text"/>
    <w:basedOn w:val="Standaard"/>
    <w:link w:val="BallontekstChar"/>
    <w:uiPriority w:val="99"/>
    <w:semiHidden/>
    <w:unhideWhenUsed/>
    <w:rsid w:val="00D04CA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4CA7"/>
    <w:rPr>
      <w:rFonts w:ascii="Segoe UI" w:eastAsia="Times New Roman" w:hAnsi="Segoe UI" w:cs="Segoe UI"/>
      <w:sz w:val="18"/>
      <w:szCs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character" w:customStyle="1" w:styleId="ltklnorgroen1">
    <w:name w:val="lt_kl_nor_groen1"/>
    <w:basedOn w:val="Standaardalinea-lettertype"/>
    <w:rsid w:val="0009440A"/>
    <w:rPr>
      <w:rFonts w:ascii="Arial" w:hAnsi="Arial" w:cs="Arial" w:hint="default"/>
      <w:b w:val="0"/>
      <w:bCs w:val="0"/>
      <w:i w:val="0"/>
      <w:iCs w:val="0"/>
      <w:color w:val="535233"/>
      <w:sz w:val="20"/>
      <w:szCs w:val="20"/>
    </w:rPr>
  </w:style>
  <w:style w:type="character" w:styleId="Hyperlink">
    <w:name w:val="Hyperlink"/>
    <w:basedOn w:val="Standaardalinea-lettertype"/>
    <w:uiPriority w:val="99"/>
    <w:unhideWhenUsed/>
    <w:rsid w:val="0009440A"/>
    <w:rPr>
      <w:color w:val="0000FF" w:themeColor="hyperlink"/>
      <w:u w:val="single"/>
    </w:rPr>
  </w:style>
  <w:style w:type="paragraph" w:styleId="Normaalweb">
    <w:name w:val="Normal (Web)"/>
    <w:basedOn w:val="Standaard"/>
    <w:uiPriority w:val="99"/>
    <w:semiHidden/>
    <w:unhideWhenUsed/>
    <w:rsid w:val="00DE7D7F"/>
    <w:pPr>
      <w:spacing w:before="100" w:beforeAutospacing="1" w:after="100" w:afterAutospacing="1"/>
    </w:pPr>
    <w:rPr>
      <w:szCs w:val="24"/>
      <w:lang w:val="nl-BE" w:eastAsia="nl-BE"/>
    </w:rPr>
  </w:style>
  <w:style w:type="paragraph" w:styleId="Ballontekst">
    <w:name w:val="Balloon Text"/>
    <w:basedOn w:val="Standaard"/>
    <w:link w:val="BallontekstChar"/>
    <w:uiPriority w:val="99"/>
    <w:semiHidden/>
    <w:unhideWhenUsed/>
    <w:rsid w:val="00D04CA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4CA7"/>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s.vlaanderen.be/lokaal/kinderarmoede/kinderarmoed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Mer-Van-A</cp:lastModifiedBy>
  <cp:revision>2</cp:revision>
  <cp:lastPrinted>2014-11-19T10:27:00Z</cp:lastPrinted>
  <dcterms:created xsi:type="dcterms:W3CDTF">2014-12-01T14:55:00Z</dcterms:created>
  <dcterms:modified xsi:type="dcterms:W3CDTF">2014-12-01T14:55:00Z</dcterms:modified>
</cp:coreProperties>
</file>