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DE74" w14:textId="53602FCD" w:rsidR="007E5143" w:rsidRPr="000E649D" w:rsidRDefault="004613F4" w:rsidP="007E5143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>
        <w:rPr>
          <w:rFonts w:ascii="Verdana" w:hAnsi="Verdana"/>
          <w:b/>
          <w:smallCaps/>
          <w:sz w:val="20"/>
          <w:lang w:val="nl-BE"/>
        </w:rPr>
        <w:t>l</w:t>
      </w:r>
      <w:r w:rsidR="005F4DB2">
        <w:rPr>
          <w:rFonts w:ascii="Verdana" w:hAnsi="Verdana"/>
          <w:b/>
          <w:smallCaps/>
          <w:sz w:val="20"/>
          <w:lang w:val="nl-BE"/>
        </w:rPr>
        <w:t>ydia</w:t>
      </w:r>
      <w:proofErr w:type="spellEnd"/>
      <w:r w:rsidR="005F4DB2">
        <w:rPr>
          <w:rFonts w:ascii="Verdana" w:hAnsi="Verdana"/>
          <w:b/>
          <w:smallCaps/>
          <w:sz w:val="20"/>
          <w:lang w:val="nl-BE"/>
        </w:rPr>
        <w:t xml:space="preserve"> </w:t>
      </w:r>
      <w:r w:rsidR="00A37D43">
        <w:rPr>
          <w:rFonts w:ascii="Verdana" w:hAnsi="Verdana"/>
          <w:b/>
          <w:smallCaps/>
          <w:sz w:val="20"/>
          <w:lang w:val="nl-BE"/>
        </w:rPr>
        <w:t>p</w:t>
      </w:r>
      <w:r w:rsidR="005F4DB2">
        <w:rPr>
          <w:rFonts w:ascii="Verdana" w:hAnsi="Verdana"/>
          <w:b/>
          <w:smallCaps/>
          <w:sz w:val="20"/>
          <w:lang w:val="nl-BE"/>
        </w:rPr>
        <w:t>eeters</w:t>
      </w:r>
    </w:p>
    <w:p w14:paraId="12AADB50" w14:textId="77777777" w:rsidR="006A3D0A" w:rsidRPr="000E649D" w:rsidRDefault="007E5143" w:rsidP="005F4DB2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0E649D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0E649D">
        <w:rPr>
          <w:rFonts w:ascii="Verdana" w:hAnsi="Verdana"/>
          <w:smallCaps/>
          <w:sz w:val="20"/>
          <w:lang w:val="nl-BE"/>
        </w:rPr>
        <w:t xml:space="preserve"> minister van </w:t>
      </w:r>
      <w:r>
        <w:rPr>
          <w:rFonts w:ascii="Verdana" w:hAnsi="Verdana"/>
          <w:smallCaps/>
          <w:sz w:val="20"/>
          <w:lang w:val="nl-BE"/>
        </w:rPr>
        <w:t>mobiliteit</w:t>
      </w:r>
      <w:r w:rsidR="005F4DB2">
        <w:rPr>
          <w:rFonts w:ascii="Verdana" w:hAnsi="Verdana"/>
          <w:smallCaps/>
          <w:sz w:val="20"/>
          <w:lang w:val="nl-BE"/>
        </w:rPr>
        <w:t xml:space="preserve"> en</w:t>
      </w:r>
      <w:r>
        <w:rPr>
          <w:rFonts w:ascii="Verdana" w:hAnsi="Verdana"/>
          <w:smallCaps/>
          <w:sz w:val="20"/>
          <w:lang w:val="nl-BE"/>
        </w:rPr>
        <w:t xml:space="preserve"> openbare werken</w:t>
      </w:r>
    </w:p>
    <w:p w14:paraId="3FAC575E" w14:textId="77777777" w:rsidR="007E5143" w:rsidRPr="000E649D" w:rsidRDefault="007E5143" w:rsidP="007E514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51A079AE" w14:textId="77777777" w:rsidR="007E5143" w:rsidRPr="000E649D" w:rsidRDefault="007E5143" w:rsidP="007E5143">
      <w:pPr>
        <w:jc w:val="both"/>
        <w:rPr>
          <w:rFonts w:ascii="Verdana" w:hAnsi="Verdana"/>
          <w:sz w:val="20"/>
        </w:rPr>
      </w:pPr>
    </w:p>
    <w:p w14:paraId="1468DB76" w14:textId="77777777" w:rsidR="007E5143" w:rsidRPr="00594560" w:rsidRDefault="00A368AB" w:rsidP="007E514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mallCaps/>
          <w:sz w:val="20"/>
          <w:lang w:val="nl-BE"/>
        </w:rPr>
        <w:t>antwoord</w:t>
      </w:r>
    </w:p>
    <w:p w14:paraId="15B7E9C7" w14:textId="21C02DEB" w:rsidR="007E5143" w:rsidRPr="000E649D" w:rsidRDefault="007E5143" w:rsidP="007E514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vraag nr.</w:t>
      </w:r>
      <w:r w:rsidR="003237F9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alias w:val="nrSV"/>
          <w:tag w:val="nrSV"/>
          <w:id w:val="1279755545"/>
          <w:placeholder>
            <w:docPart w:val="5FC23EE5E4A94C039260A5F8FA768963"/>
          </w:placeholder>
          <w:showingPlcHdr/>
          <w:text/>
        </w:sdtPr>
        <w:sdtEndPr/>
        <w:sdtContent>
          <w:r w:rsidR="00A122FE" w:rsidRPr="00D5319A">
            <w:rPr>
              <w:rFonts w:ascii="Verdana" w:hAnsi="Verdana"/>
              <w:sz w:val="20"/>
            </w:rPr>
            <w:t>1084</w:t>
          </w:r>
        </w:sdtContent>
      </w:sdt>
      <w:r w:rsidR="00A368AB">
        <w:rPr>
          <w:rFonts w:ascii="Verdana" w:hAnsi="Verdana"/>
          <w:sz w:val="20"/>
        </w:rPr>
        <w:t xml:space="preserve"> </w:t>
      </w:r>
      <w:r w:rsidR="00BA0F58">
        <w:rPr>
          <w:rFonts w:ascii="Verdana" w:hAnsi="Verdana"/>
          <w:sz w:val="20"/>
        </w:rPr>
        <w:t>van</w:t>
      </w:r>
      <w:r w:rsidR="00A368AB">
        <w:rPr>
          <w:rFonts w:ascii="Verdana" w:hAnsi="Verdana"/>
          <w:sz w:val="20"/>
        </w:rPr>
        <w:t xml:space="preserve"> </w:t>
      </w:r>
      <w:r w:rsidR="00FF5D0B">
        <w:rPr>
          <w:rFonts w:ascii="Verdana" w:hAnsi="Verdana"/>
          <w:sz w:val="20"/>
        </w:rPr>
        <w:t>5 april 2022</w:t>
      </w:r>
    </w:p>
    <w:p w14:paraId="4B903BB4" w14:textId="170A7662" w:rsidR="00C90FDF" w:rsidRPr="00911C5D" w:rsidRDefault="007E5143" w:rsidP="007E5143">
      <w:pPr>
        <w:jc w:val="both"/>
        <w:rPr>
          <w:rFonts w:ascii="Verdana" w:hAnsi="Verdana"/>
          <w:b/>
          <w:smallCaps/>
          <w:sz w:val="20"/>
        </w:rPr>
      </w:pPr>
      <w:r w:rsidRPr="000E649D">
        <w:rPr>
          <w:rFonts w:ascii="Verdana" w:hAnsi="Verdana"/>
          <w:sz w:val="20"/>
        </w:rPr>
        <w:t xml:space="preserve">van </w:t>
      </w:r>
      <w:sdt>
        <w:sdtPr>
          <w:rPr>
            <w:rFonts w:ascii="Verdana" w:hAnsi="Verdana"/>
            <w:b/>
            <w:smallCaps/>
            <w:sz w:val="20"/>
            <w:lang w:val="nl-BE"/>
          </w:rPr>
          <w:alias w:val="Vraagsteller"/>
          <w:tag w:val="Vraagsteller"/>
          <w:id w:val="-1633174634"/>
          <w:placeholder>
            <w:docPart w:val="FBEF1B138E704E46BF315254AFC2CF14"/>
          </w:placeholder>
          <w:showingPlcHdr/>
          <w:text/>
        </w:sdtPr>
        <w:sdtEndPr/>
        <w:sdtContent/>
      </w:sdt>
      <w:proofErr w:type="spellStart"/>
      <w:r w:rsidR="00F60205">
        <w:rPr>
          <w:rFonts w:ascii="Verdana" w:hAnsi="Verdana"/>
          <w:b/>
          <w:smallCaps/>
          <w:sz w:val="20"/>
          <w:lang w:val="nl-BE"/>
        </w:rPr>
        <w:t>mercedes</w:t>
      </w:r>
      <w:proofErr w:type="spellEnd"/>
      <w:r w:rsidR="00F60205">
        <w:rPr>
          <w:rFonts w:ascii="Verdana" w:hAnsi="Verdana"/>
          <w:b/>
          <w:smallCaps/>
          <w:sz w:val="20"/>
          <w:lang w:val="nl-BE"/>
        </w:rPr>
        <w:t xml:space="preserve"> van </w:t>
      </w:r>
      <w:proofErr w:type="spellStart"/>
      <w:r w:rsidR="00F60205">
        <w:rPr>
          <w:rFonts w:ascii="Verdana" w:hAnsi="Verdana"/>
          <w:b/>
          <w:smallCaps/>
          <w:sz w:val="20"/>
          <w:lang w:val="nl-BE"/>
        </w:rPr>
        <w:t>volcem</w:t>
      </w:r>
      <w:proofErr w:type="spellEnd"/>
    </w:p>
    <w:p w14:paraId="774F3C02" w14:textId="77777777" w:rsidR="007E5143" w:rsidRPr="000E649D" w:rsidRDefault="007E5143" w:rsidP="007E514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35BE0DD7" w14:textId="51FAEBE8" w:rsidR="004E6C14" w:rsidRDefault="004E6C14" w:rsidP="004A3999">
      <w:pPr>
        <w:ind w:left="426"/>
        <w:jc w:val="both"/>
        <w:rPr>
          <w:rFonts w:ascii="Verdana" w:hAnsi="Verdana"/>
          <w:sz w:val="20"/>
        </w:rPr>
      </w:pPr>
    </w:p>
    <w:p w14:paraId="2238F22F" w14:textId="77777777" w:rsidR="00CC50F2" w:rsidRPr="004E6C14" w:rsidRDefault="00CC50F2" w:rsidP="00CC50F2">
      <w:pPr>
        <w:ind w:left="426"/>
        <w:jc w:val="both"/>
        <w:rPr>
          <w:rFonts w:ascii="Verdana" w:hAnsi="Verdana"/>
          <w:sz w:val="20"/>
        </w:rPr>
      </w:pPr>
    </w:p>
    <w:p w14:paraId="5725C759" w14:textId="76EAA0BE" w:rsidR="00E06115" w:rsidRDefault="003E61AE" w:rsidP="00CC50F2">
      <w:pPr>
        <w:pStyle w:val="Lijstalinea"/>
        <w:numPr>
          <w:ilvl w:val="0"/>
          <w:numId w:val="7"/>
        </w:numPr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Zoals reeds meegedeeld</w:t>
      </w:r>
      <w:r w:rsidR="00AD63D6">
        <w:rPr>
          <w:rFonts w:ascii="Verdana" w:hAnsi="Verdana"/>
          <w:iCs/>
          <w:sz w:val="20"/>
          <w:szCs w:val="20"/>
        </w:rPr>
        <w:t xml:space="preserve"> op de gedachtewisseling in de Commissie voor Mobiliteit en Openbare Werken</w:t>
      </w:r>
      <w:r w:rsidR="00300A9D">
        <w:rPr>
          <w:rFonts w:ascii="Verdana" w:hAnsi="Verdana"/>
          <w:iCs/>
          <w:sz w:val="20"/>
          <w:szCs w:val="20"/>
        </w:rPr>
        <w:t xml:space="preserve"> van 3 februari ll.</w:t>
      </w:r>
      <w:r w:rsidR="00BE6E31">
        <w:rPr>
          <w:rFonts w:ascii="Verdana" w:hAnsi="Verdana"/>
          <w:iCs/>
          <w:sz w:val="20"/>
          <w:szCs w:val="20"/>
        </w:rPr>
        <w:t xml:space="preserve">, alsook op de infomomenten voor omwonenden eind februari </w:t>
      </w:r>
      <w:r w:rsidR="0069138B">
        <w:rPr>
          <w:rFonts w:ascii="Verdana" w:hAnsi="Verdana"/>
          <w:iCs/>
          <w:sz w:val="20"/>
          <w:szCs w:val="20"/>
        </w:rPr>
        <w:t>20</w:t>
      </w:r>
      <w:r w:rsidR="00BE6E31">
        <w:rPr>
          <w:rFonts w:ascii="Verdana" w:hAnsi="Verdana"/>
          <w:iCs/>
          <w:sz w:val="20"/>
          <w:szCs w:val="20"/>
        </w:rPr>
        <w:t>22,</w:t>
      </w:r>
      <w:r w:rsidR="00456A48">
        <w:rPr>
          <w:rFonts w:ascii="Verdana" w:hAnsi="Verdana"/>
          <w:iCs/>
          <w:sz w:val="20"/>
          <w:szCs w:val="20"/>
        </w:rPr>
        <w:t xml:space="preserve"> werden de voorbije maanden door zowel de studiebureaus als</w:t>
      </w:r>
      <w:r w:rsidR="00707AC5">
        <w:rPr>
          <w:rFonts w:ascii="Verdana" w:hAnsi="Verdana"/>
          <w:iCs/>
          <w:sz w:val="20"/>
          <w:szCs w:val="20"/>
        </w:rPr>
        <w:t xml:space="preserve"> door</w:t>
      </w:r>
      <w:r w:rsidR="00456A48">
        <w:rPr>
          <w:rFonts w:ascii="Verdana" w:hAnsi="Verdana"/>
          <w:iCs/>
          <w:sz w:val="20"/>
          <w:szCs w:val="20"/>
        </w:rPr>
        <w:t xml:space="preserve"> het projectteam inspanningen geleverd om de keuze </w:t>
      </w:r>
      <w:r w:rsidR="00E43CB1">
        <w:rPr>
          <w:rFonts w:ascii="Verdana" w:hAnsi="Verdana"/>
          <w:iCs/>
          <w:sz w:val="20"/>
          <w:szCs w:val="20"/>
        </w:rPr>
        <w:t xml:space="preserve">van het inrichtingsalternatief sneller te </w:t>
      </w:r>
      <w:r w:rsidR="00E43CB1" w:rsidRPr="00FF5D0B">
        <w:rPr>
          <w:rFonts w:ascii="Verdana" w:hAnsi="Verdana"/>
          <w:iCs/>
          <w:sz w:val="20"/>
          <w:szCs w:val="20"/>
        </w:rPr>
        <w:t xml:space="preserve">kunnen nemen. </w:t>
      </w:r>
      <w:r w:rsidR="009B774D" w:rsidRPr="00FF5D0B">
        <w:rPr>
          <w:rFonts w:ascii="Verdana" w:hAnsi="Verdana"/>
          <w:iCs/>
          <w:sz w:val="20"/>
          <w:szCs w:val="20"/>
        </w:rPr>
        <w:t>Dit</w:t>
      </w:r>
      <w:r w:rsidR="00AA3E35" w:rsidRPr="00FF5D0B">
        <w:rPr>
          <w:rFonts w:ascii="Verdana" w:hAnsi="Verdana"/>
          <w:iCs/>
          <w:sz w:val="20"/>
          <w:szCs w:val="20"/>
        </w:rPr>
        <w:t xml:space="preserve"> heeft als resultaat dat de keuze niet pas eind 2022 maar al in de zomer</w:t>
      </w:r>
      <w:r w:rsidR="00BF71AD" w:rsidRPr="00FF5D0B">
        <w:rPr>
          <w:rFonts w:ascii="Verdana" w:hAnsi="Verdana"/>
          <w:iCs/>
          <w:sz w:val="20"/>
          <w:szCs w:val="20"/>
        </w:rPr>
        <w:t>periode</w:t>
      </w:r>
      <w:r w:rsidR="00AA3E35" w:rsidRPr="00FF5D0B">
        <w:rPr>
          <w:rFonts w:ascii="Verdana" w:hAnsi="Verdana"/>
          <w:iCs/>
          <w:sz w:val="20"/>
          <w:szCs w:val="20"/>
        </w:rPr>
        <w:t xml:space="preserve"> van</w:t>
      </w:r>
      <w:r w:rsidR="00AA3E35">
        <w:rPr>
          <w:rFonts w:ascii="Verdana" w:hAnsi="Verdana"/>
          <w:iCs/>
          <w:sz w:val="20"/>
          <w:szCs w:val="20"/>
        </w:rPr>
        <w:t xml:space="preserve"> 2022 gekend zal zijn.</w:t>
      </w:r>
      <w:r w:rsidR="00300A9D">
        <w:rPr>
          <w:rFonts w:ascii="Verdana" w:hAnsi="Verdana"/>
          <w:iCs/>
          <w:sz w:val="20"/>
          <w:szCs w:val="20"/>
        </w:rPr>
        <w:t xml:space="preserve"> </w:t>
      </w:r>
    </w:p>
    <w:p w14:paraId="1B8B8081" w14:textId="77777777" w:rsidR="00AA3E35" w:rsidRDefault="00AA3E35" w:rsidP="00CC50F2">
      <w:pPr>
        <w:pStyle w:val="Lijstalinea"/>
        <w:jc w:val="both"/>
        <w:rPr>
          <w:rFonts w:ascii="Verdana" w:hAnsi="Verdana"/>
          <w:iCs/>
          <w:sz w:val="20"/>
          <w:szCs w:val="20"/>
        </w:rPr>
      </w:pPr>
    </w:p>
    <w:p w14:paraId="4D079455" w14:textId="77777777" w:rsidR="00CC50F2" w:rsidRDefault="00983407" w:rsidP="00CC50F2">
      <w:pPr>
        <w:pStyle w:val="Lijstalinea"/>
        <w:numPr>
          <w:ilvl w:val="0"/>
          <w:numId w:val="7"/>
        </w:numPr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Momenteel </w:t>
      </w:r>
      <w:r w:rsidR="00F517A3">
        <w:rPr>
          <w:rFonts w:ascii="Verdana" w:hAnsi="Verdana"/>
          <w:iCs/>
          <w:sz w:val="20"/>
          <w:szCs w:val="20"/>
        </w:rPr>
        <w:t>is de</w:t>
      </w:r>
      <w:r>
        <w:rPr>
          <w:rFonts w:ascii="Verdana" w:hAnsi="Verdana"/>
          <w:iCs/>
          <w:sz w:val="20"/>
          <w:szCs w:val="20"/>
        </w:rPr>
        <w:t xml:space="preserve"> prioriteit o</w:t>
      </w:r>
      <w:r w:rsidR="00F517A3">
        <w:rPr>
          <w:rFonts w:ascii="Verdana" w:hAnsi="Verdana"/>
          <w:iCs/>
          <w:sz w:val="20"/>
          <w:szCs w:val="20"/>
        </w:rPr>
        <w:t>m nog deze legislatuur te komen tot</w:t>
      </w:r>
      <w:r>
        <w:rPr>
          <w:rFonts w:ascii="Verdana" w:hAnsi="Verdana"/>
          <w:iCs/>
          <w:sz w:val="20"/>
          <w:szCs w:val="20"/>
        </w:rPr>
        <w:t xml:space="preserve"> een ontwerp projectbesluit</w:t>
      </w:r>
      <w:r w:rsidR="00420A1C">
        <w:rPr>
          <w:rFonts w:ascii="Verdana" w:hAnsi="Verdana"/>
          <w:iCs/>
          <w:sz w:val="20"/>
          <w:szCs w:val="20"/>
        </w:rPr>
        <w:t xml:space="preserve">, </w:t>
      </w:r>
      <w:r w:rsidR="00F517A3">
        <w:rPr>
          <w:rFonts w:ascii="Verdana" w:hAnsi="Verdana"/>
          <w:iCs/>
          <w:sz w:val="20"/>
          <w:szCs w:val="20"/>
        </w:rPr>
        <w:t>dit werd ook zo</w:t>
      </w:r>
      <w:r w:rsidR="00420A1C">
        <w:rPr>
          <w:rFonts w:ascii="Verdana" w:hAnsi="Verdana"/>
          <w:iCs/>
          <w:sz w:val="20"/>
          <w:szCs w:val="20"/>
        </w:rPr>
        <w:t xml:space="preserve"> afgesproken binnen de Vlaamse Regering.</w:t>
      </w:r>
      <w:r w:rsidR="00CE3EAA">
        <w:rPr>
          <w:rFonts w:ascii="Verdana" w:hAnsi="Verdana"/>
          <w:iCs/>
          <w:sz w:val="20"/>
          <w:szCs w:val="20"/>
        </w:rPr>
        <w:t xml:space="preserve"> Dat ontwerp projectbesluit moet dan nog in openbaar onderzoek en dient vervolgens definitief vastgesteld te worden</w:t>
      </w:r>
      <w:r w:rsidR="00170D29">
        <w:rPr>
          <w:rFonts w:ascii="Verdana" w:hAnsi="Verdana"/>
          <w:iCs/>
          <w:sz w:val="20"/>
          <w:szCs w:val="20"/>
        </w:rPr>
        <w:t>.</w:t>
      </w:r>
      <w:r w:rsidR="00CE3EAA">
        <w:rPr>
          <w:rFonts w:ascii="Verdana" w:hAnsi="Verdana"/>
          <w:iCs/>
          <w:sz w:val="20"/>
          <w:szCs w:val="20"/>
        </w:rPr>
        <w:t xml:space="preserve"> Pas</w:t>
      </w:r>
      <w:r w:rsidR="00C67D86">
        <w:rPr>
          <w:rFonts w:ascii="Verdana" w:hAnsi="Verdana"/>
          <w:iCs/>
          <w:sz w:val="20"/>
          <w:szCs w:val="20"/>
        </w:rPr>
        <w:t xml:space="preserve"> na die definitieve vaststelling kan een opdracht in de markt gezet worden om </w:t>
      </w:r>
      <w:r w:rsidR="00A8796F">
        <w:rPr>
          <w:rFonts w:ascii="Verdana" w:hAnsi="Verdana"/>
          <w:iCs/>
          <w:sz w:val="20"/>
          <w:szCs w:val="20"/>
        </w:rPr>
        <w:t>een aannemer aan te stellen</w:t>
      </w:r>
      <w:r w:rsidR="00EF2DFC">
        <w:rPr>
          <w:rFonts w:ascii="Verdana" w:hAnsi="Verdana"/>
          <w:iCs/>
          <w:sz w:val="20"/>
          <w:szCs w:val="20"/>
        </w:rPr>
        <w:t>, waarna</w:t>
      </w:r>
      <w:r w:rsidR="005078D1">
        <w:rPr>
          <w:rFonts w:ascii="Verdana" w:hAnsi="Verdana"/>
          <w:iCs/>
          <w:sz w:val="20"/>
          <w:szCs w:val="20"/>
        </w:rPr>
        <w:t xml:space="preserve"> pas</w:t>
      </w:r>
      <w:r w:rsidR="00EF2DFC">
        <w:rPr>
          <w:rFonts w:ascii="Verdana" w:hAnsi="Verdana"/>
          <w:iCs/>
          <w:sz w:val="20"/>
          <w:szCs w:val="20"/>
        </w:rPr>
        <w:t xml:space="preserve"> de effectieve uitvoering van de werken kan starten.</w:t>
      </w:r>
      <w:r w:rsidR="00C2013E">
        <w:rPr>
          <w:rFonts w:ascii="Verdana" w:hAnsi="Verdana"/>
          <w:iCs/>
          <w:sz w:val="20"/>
          <w:szCs w:val="20"/>
        </w:rPr>
        <w:t xml:space="preserve"> De start van de werken is sowieso pas voor de volgende legislatuur.</w:t>
      </w:r>
      <w:r w:rsidR="00EF2DFC">
        <w:rPr>
          <w:rFonts w:ascii="Verdana" w:hAnsi="Verdana"/>
          <w:iCs/>
          <w:sz w:val="20"/>
          <w:szCs w:val="20"/>
        </w:rPr>
        <w:t xml:space="preserve"> </w:t>
      </w:r>
    </w:p>
    <w:p w14:paraId="36D25D7E" w14:textId="77777777" w:rsidR="00CC50F2" w:rsidRPr="00CC50F2" w:rsidRDefault="00CC50F2" w:rsidP="00CC50F2">
      <w:pPr>
        <w:pStyle w:val="Lijstalinea"/>
        <w:rPr>
          <w:rFonts w:ascii="Verdana" w:hAnsi="Verdana"/>
          <w:iCs/>
          <w:sz w:val="20"/>
        </w:rPr>
      </w:pPr>
    </w:p>
    <w:p w14:paraId="7AA7F97B" w14:textId="189CA8E2" w:rsidR="00983407" w:rsidRPr="00CC50F2" w:rsidRDefault="00667B40" w:rsidP="00CC50F2">
      <w:pPr>
        <w:pStyle w:val="Lijstalinea"/>
        <w:ind w:left="360"/>
        <w:jc w:val="both"/>
        <w:rPr>
          <w:rFonts w:ascii="Verdana" w:hAnsi="Verdana"/>
          <w:iCs/>
          <w:sz w:val="20"/>
          <w:szCs w:val="20"/>
        </w:rPr>
      </w:pPr>
      <w:r w:rsidRPr="00CC50F2">
        <w:rPr>
          <w:rFonts w:ascii="Verdana" w:hAnsi="Verdana"/>
          <w:iCs/>
          <w:sz w:val="20"/>
        </w:rPr>
        <w:t xml:space="preserve">Het is dus </w:t>
      </w:r>
      <w:r w:rsidR="00C2013E" w:rsidRPr="00CC50F2">
        <w:rPr>
          <w:rFonts w:ascii="Verdana" w:hAnsi="Verdana"/>
          <w:iCs/>
          <w:sz w:val="20"/>
        </w:rPr>
        <w:t xml:space="preserve">vandaag </w:t>
      </w:r>
      <w:r w:rsidRPr="00CC50F2">
        <w:rPr>
          <w:rFonts w:ascii="Verdana" w:hAnsi="Verdana"/>
          <w:iCs/>
          <w:sz w:val="20"/>
        </w:rPr>
        <w:t xml:space="preserve">nog te vroeg om in te schatten </w:t>
      </w:r>
      <w:r w:rsidR="001D32A9" w:rsidRPr="00CC50F2">
        <w:rPr>
          <w:rFonts w:ascii="Verdana" w:hAnsi="Verdana"/>
          <w:iCs/>
          <w:sz w:val="20"/>
        </w:rPr>
        <w:t>hoe de wereldmarkt inzake grondstoffen er dan zal uitzien en in hoeverre dit een impact zal hebben op de bouw van de sluis.</w:t>
      </w:r>
    </w:p>
    <w:p w14:paraId="793086C4" w14:textId="77777777" w:rsidR="00F27CC6" w:rsidRDefault="00F27CC6" w:rsidP="00CC50F2">
      <w:pPr>
        <w:jc w:val="both"/>
        <w:rPr>
          <w:rFonts w:ascii="Verdana" w:hAnsi="Verdana"/>
          <w:iCs/>
          <w:sz w:val="20"/>
        </w:rPr>
      </w:pPr>
    </w:p>
    <w:p w14:paraId="4EEB8081" w14:textId="77777777" w:rsidR="00CC50F2" w:rsidRDefault="005830F5" w:rsidP="00CC50F2">
      <w:pPr>
        <w:pStyle w:val="Lijstalinea"/>
        <w:numPr>
          <w:ilvl w:val="0"/>
          <w:numId w:val="7"/>
        </w:numPr>
        <w:jc w:val="both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In het geïntegreerd onderzoek dat de voorbije maanden gevoerd werd komen verschillende</w:t>
      </w:r>
      <w:r w:rsidR="00441F35">
        <w:rPr>
          <w:rFonts w:ascii="Verdana" w:hAnsi="Verdana"/>
          <w:iCs/>
          <w:sz w:val="20"/>
        </w:rPr>
        <w:t xml:space="preserve"> aspecten aan bod. Zo worden in de MER niet enkel de geluidshinder maar ook de elementen lucht en trillingen</w:t>
      </w:r>
      <w:r w:rsidR="00336F29">
        <w:rPr>
          <w:rFonts w:ascii="Verdana" w:hAnsi="Verdana"/>
          <w:iCs/>
          <w:sz w:val="20"/>
        </w:rPr>
        <w:t xml:space="preserve"> onderzocht</w:t>
      </w:r>
      <w:r w:rsidR="00BA44B4">
        <w:rPr>
          <w:rFonts w:ascii="Verdana" w:hAnsi="Verdana"/>
          <w:iCs/>
          <w:sz w:val="20"/>
        </w:rPr>
        <w:t>. Er is in de MER ook</w:t>
      </w:r>
      <w:r w:rsidR="00EB6003">
        <w:rPr>
          <w:rFonts w:ascii="Verdana" w:hAnsi="Verdana"/>
          <w:iCs/>
          <w:sz w:val="20"/>
        </w:rPr>
        <w:t xml:space="preserve"> </w:t>
      </w:r>
      <w:r w:rsidR="00BA44B4">
        <w:rPr>
          <w:rFonts w:ascii="Verdana" w:hAnsi="Verdana"/>
          <w:iCs/>
          <w:sz w:val="20"/>
        </w:rPr>
        <w:t>ee</w:t>
      </w:r>
      <w:r w:rsidR="00EB6003">
        <w:rPr>
          <w:rFonts w:ascii="Verdana" w:hAnsi="Verdana"/>
          <w:iCs/>
          <w:sz w:val="20"/>
        </w:rPr>
        <w:t>n discipline mens-gezondheid die ook d</w:t>
      </w:r>
      <w:r w:rsidR="00926FAC">
        <w:rPr>
          <w:rFonts w:ascii="Verdana" w:hAnsi="Verdana"/>
          <w:iCs/>
          <w:sz w:val="20"/>
        </w:rPr>
        <w:t>ie</w:t>
      </w:r>
      <w:r w:rsidR="00E10B7B">
        <w:rPr>
          <w:rFonts w:ascii="Verdana" w:hAnsi="Verdana"/>
          <w:iCs/>
          <w:sz w:val="20"/>
        </w:rPr>
        <w:t xml:space="preserve"> specifieke</w:t>
      </w:r>
      <w:r w:rsidR="00926FAC">
        <w:rPr>
          <w:rFonts w:ascii="Verdana" w:hAnsi="Verdana"/>
          <w:iCs/>
          <w:sz w:val="20"/>
        </w:rPr>
        <w:t xml:space="preserve"> impact </w:t>
      </w:r>
      <w:r w:rsidR="00E10B7B">
        <w:rPr>
          <w:rFonts w:ascii="Verdana" w:hAnsi="Verdana"/>
          <w:iCs/>
          <w:sz w:val="20"/>
        </w:rPr>
        <w:t>beoordeelt</w:t>
      </w:r>
      <w:r w:rsidR="00926FAC">
        <w:rPr>
          <w:rFonts w:ascii="Verdana" w:hAnsi="Verdana"/>
          <w:iCs/>
          <w:sz w:val="20"/>
        </w:rPr>
        <w:t xml:space="preserve">. </w:t>
      </w:r>
      <w:r w:rsidR="00B64CB8">
        <w:rPr>
          <w:rFonts w:ascii="Verdana" w:hAnsi="Verdana"/>
          <w:iCs/>
          <w:sz w:val="20"/>
        </w:rPr>
        <w:t>Eén van de projectdoelstellingen is</w:t>
      </w:r>
      <w:r w:rsidR="00BA44B4">
        <w:rPr>
          <w:rFonts w:ascii="Verdana" w:hAnsi="Verdana"/>
          <w:iCs/>
          <w:sz w:val="20"/>
        </w:rPr>
        <w:t xml:space="preserve"> trouwens</w:t>
      </w:r>
      <w:r w:rsidR="00654898">
        <w:rPr>
          <w:rFonts w:ascii="Verdana" w:hAnsi="Verdana"/>
          <w:iCs/>
          <w:sz w:val="20"/>
        </w:rPr>
        <w:t xml:space="preserve"> de</w:t>
      </w:r>
      <w:r w:rsidR="00B64CB8">
        <w:rPr>
          <w:rFonts w:ascii="Verdana" w:hAnsi="Verdana"/>
          <w:iCs/>
          <w:sz w:val="20"/>
        </w:rPr>
        <w:t xml:space="preserve"> leefbaarheid</w:t>
      </w:r>
      <w:r w:rsidR="00654898">
        <w:rPr>
          <w:rFonts w:ascii="Verdana" w:hAnsi="Verdana"/>
          <w:iCs/>
          <w:sz w:val="20"/>
        </w:rPr>
        <w:t xml:space="preserve"> verbeteren. N</w:t>
      </w:r>
      <w:r w:rsidR="00B64CB8">
        <w:rPr>
          <w:rFonts w:ascii="Verdana" w:hAnsi="Verdana"/>
          <w:iCs/>
          <w:sz w:val="20"/>
        </w:rPr>
        <w:t xml:space="preserve">aast </w:t>
      </w:r>
      <w:r w:rsidR="00926FAC">
        <w:rPr>
          <w:rFonts w:ascii="Verdana" w:hAnsi="Verdana"/>
          <w:iCs/>
          <w:sz w:val="20"/>
        </w:rPr>
        <w:t>de MER wordt</w:t>
      </w:r>
      <w:r w:rsidR="007E74A0">
        <w:rPr>
          <w:rFonts w:ascii="Verdana" w:hAnsi="Verdana"/>
          <w:iCs/>
          <w:sz w:val="20"/>
        </w:rPr>
        <w:t xml:space="preserve"> in het geïntegreerd onderzoek</w:t>
      </w:r>
      <w:r w:rsidR="00B64CB8">
        <w:rPr>
          <w:rFonts w:ascii="Verdana" w:hAnsi="Verdana"/>
          <w:iCs/>
          <w:sz w:val="20"/>
        </w:rPr>
        <w:t xml:space="preserve"> dus</w:t>
      </w:r>
      <w:r w:rsidR="00926FAC">
        <w:rPr>
          <w:rFonts w:ascii="Verdana" w:hAnsi="Verdana"/>
          <w:iCs/>
          <w:sz w:val="20"/>
        </w:rPr>
        <w:t xml:space="preserve"> ook een leefbaarheidsplan opgemaakt</w:t>
      </w:r>
      <w:r w:rsidR="00B64CB8">
        <w:rPr>
          <w:rFonts w:ascii="Verdana" w:hAnsi="Verdana"/>
          <w:iCs/>
          <w:sz w:val="20"/>
        </w:rPr>
        <w:t xml:space="preserve"> met verschillende acties om ofwel </w:t>
      </w:r>
      <w:r w:rsidR="0070056F">
        <w:rPr>
          <w:rFonts w:ascii="Verdana" w:hAnsi="Verdana"/>
          <w:iCs/>
          <w:sz w:val="20"/>
        </w:rPr>
        <w:t>impact van het project te milderen of leefbaarheid te verbeteren.</w:t>
      </w:r>
    </w:p>
    <w:p w14:paraId="12D46CE4" w14:textId="77777777" w:rsidR="00CC50F2" w:rsidRDefault="00CC50F2" w:rsidP="00CC50F2">
      <w:pPr>
        <w:pStyle w:val="Lijstalinea"/>
        <w:ind w:left="360"/>
        <w:jc w:val="both"/>
        <w:rPr>
          <w:rFonts w:ascii="Verdana" w:hAnsi="Verdana"/>
          <w:iCs/>
          <w:sz w:val="20"/>
        </w:rPr>
      </w:pPr>
    </w:p>
    <w:p w14:paraId="62DD8C16" w14:textId="77777777" w:rsidR="00CC50F2" w:rsidRDefault="0070056F" w:rsidP="00CC50F2">
      <w:pPr>
        <w:pStyle w:val="Lijstalinea"/>
        <w:ind w:left="360"/>
        <w:jc w:val="both"/>
        <w:rPr>
          <w:rFonts w:ascii="Verdana" w:hAnsi="Verdana"/>
          <w:iCs/>
          <w:sz w:val="20"/>
        </w:rPr>
      </w:pPr>
      <w:r w:rsidRPr="00CC50F2">
        <w:rPr>
          <w:rFonts w:ascii="Verdana" w:hAnsi="Verdana"/>
          <w:iCs/>
          <w:sz w:val="20"/>
        </w:rPr>
        <w:t xml:space="preserve">Het klopt inderdaad dat naar aanleiding van de infomomenten in februari </w:t>
      </w:r>
      <w:r w:rsidR="00463A59" w:rsidRPr="00CC50F2">
        <w:rPr>
          <w:rFonts w:ascii="Verdana" w:hAnsi="Verdana"/>
          <w:iCs/>
          <w:sz w:val="20"/>
        </w:rPr>
        <w:t>20</w:t>
      </w:r>
      <w:r w:rsidRPr="00CC50F2">
        <w:rPr>
          <w:rFonts w:ascii="Verdana" w:hAnsi="Verdana"/>
          <w:iCs/>
          <w:sz w:val="20"/>
        </w:rPr>
        <w:t>22 een aantal bewoners</w:t>
      </w:r>
      <w:r w:rsidR="00383BF1" w:rsidRPr="00CC50F2">
        <w:rPr>
          <w:rFonts w:ascii="Verdana" w:hAnsi="Verdana"/>
          <w:iCs/>
          <w:sz w:val="20"/>
        </w:rPr>
        <w:t xml:space="preserve"> uit de </w:t>
      </w:r>
      <w:proofErr w:type="spellStart"/>
      <w:r w:rsidR="00383BF1" w:rsidRPr="00CC50F2">
        <w:rPr>
          <w:rFonts w:ascii="Verdana" w:hAnsi="Verdana"/>
          <w:iCs/>
          <w:sz w:val="20"/>
        </w:rPr>
        <w:t>stationswijk</w:t>
      </w:r>
      <w:proofErr w:type="spellEnd"/>
      <w:r w:rsidR="00383BF1" w:rsidRPr="00CC50F2">
        <w:rPr>
          <w:rFonts w:ascii="Verdana" w:hAnsi="Verdana"/>
          <w:iCs/>
          <w:sz w:val="20"/>
        </w:rPr>
        <w:t xml:space="preserve"> in Zeebrugge</w:t>
      </w:r>
      <w:r w:rsidRPr="00CC50F2">
        <w:rPr>
          <w:rFonts w:ascii="Verdana" w:hAnsi="Verdana"/>
          <w:iCs/>
          <w:sz w:val="20"/>
        </w:rPr>
        <w:t xml:space="preserve"> hun bezorgdheid geuit hebben over de waardeverminderingen van hun woningen en </w:t>
      </w:r>
      <w:r w:rsidR="00E4128D" w:rsidRPr="00CC50F2">
        <w:rPr>
          <w:rFonts w:ascii="Verdana" w:hAnsi="Verdana"/>
          <w:iCs/>
          <w:sz w:val="20"/>
        </w:rPr>
        <w:t xml:space="preserve">over </w:t>
      </w:r>
      <w:r w:rsidRPr="00CC50F2">
        <w:rPr>
          <w:rFonts w:ascii="Verdana" w:hAnsi="Verdana"/>
          <w:iCs/>
          <w:sz w:val="20"/>
        </w:rPr>
        <w:t>de hinder tijdens de lange bouwfase.</w:t>
      </w:r>
      <w:r w:rsidR="002E1510" w:rsidRPr="00CC50F2">
        <w:rPr>
          <w:rFonts w:ascii="Verdana" w:hAnsi="Verdana"/>
          <w:iCs/>
          <w:sz w:val="20"/>
        </w:rPr>
        <w:t xml:space="preserve"> Ik ontving daarover verschillende brieven van bewoners; de secretaris-generaal van mijn administratie ging </w:t>
      </w:r>
      <w:r w:rsidR="00463C04" w:rsidRPr="00CC50F2">
        <w:rPr>
          <w:rFonts w:ascii="Verdana" w:hAnsi="Verdana"/>
          <w:iCs/>
          <w:sz w:val="20"/>
        </w:rPr>
        <w:t xml:space="preserve">hierover </w:t>
      </w:r>
      <w:r w:rsidR="002E1510" w:rsidRPr="00CC50F2">
        <w:rPr>
          <w:rFonts w:ascii="Verdana" w:hAnsi="Verdana"/>
          <w:iCs/>
          <w:sz w:val="20"/>
        </w:rPr>
        <w:t>dan ook samen met de burgemeester met een groep betrokken bewoners in gesprek.</w:t>
      </w:r>
    </w:p>
    <w:p w14:paraId="7DDF0B9F" w14:textId="77777777" w:rsidR="00CC50F2" w:rsidRDefault="00CC50F2" w:rsidP="00CC50F2">
      <w:pPr>
        <w:pStyle w:val="Lijstalinea"/>
        <w:ind w:left="360"/>
        <w:jc w:val="both"/>
        <w:rPr>
          <w:rFonts w:ascii="Verdana" w:hAnsi="Verdana"/>
          <w:iCs/>
          <w:sz w:val="20"/>
        </w:rPr>
      </w:pPr>
    </w:p>
    <w:p w14:paraId="0ED23479" w14:textId="77777777" w:rsidR="00CC50F2" w:rsidRDefault="00104299" w:rsidP="00CC50F2">
      <w:pPr>
        <w:pStyle w:val="Lijstalinea"/>
        <w:ind w:left="360"/>
        <w:jc w:val="both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Zoals u </w:t>
      </w:r>
      <w:r w:rsidR="00463C04">
        <w:rPr>
          <w:rFonts w:ascii="Verdana" w:hAnsi="Verdana"/>
          <w:iCs/>
          <w:sz w:val="20"/>
        </w:rPr>
        <w:t>ongetwijfeld weet</w:t>
      </w:r>
      <w:r>
        <w:rPr>
          <w:rFonts w:ascii="Verdana" w:hAnsi="Verdana"/>
          <w:iCs/>
          <w:sz w:val="20"/>
        </w:rPr>
        <w:t xml:space="preserve">, is onteigenen </w:t>
      </w:r>
      <w:r w:rsidR="008A1916">
        <w:rPr>
          <w:rFonts w:ascii="Verdana" w:hAnsi="Verdana"/>
          <w:iCs/>
          <w:sz w:val="20"/>
        </w:rPr>
        <w:t>in de betekeni</w:t>
      </w:r>
      <w:r w:rsidR="006A7E85">
        <w:rPr>
          <w:rFonts w:ascii="Verdana" w:hAnsi="Verdana"/>
          <w:iCs/>
          <w:sz w:val="20"/>
        </w:rPr>
        <w:t>s</w:t>
      </w:r>
      <w:r w:rsidR="008A1916">
        <w:rPr>
          <w:rFonts w:ascii="Verdana" w:hAnsi="Verdana"/>
          <w:iCs/>
          <w:sz w:val="20"/>
        </w:rPr>
        <w:t xml:space="preserve"> van verplichte verkoop </w:t>
      </w:r>
      <w:r>
        <w:rPr>
          <w:rFonts w:ascii="Verdana" w:hAnsi="Verdana"/>
          <w:iCs/>
          <w:sz w:val="20"/>
        </w:rPr>
        <w:t xml:space="preserve">enkel mogelijk wanneer daartoe een reden van openbaar nut kan aangetoond worden, zoals </w:t>
      </w:r>
      <w:r w:rsidR="008A1916">
        <w:rPr>
          <w:rFonts w:ascii="Verdana" w:hAnsi="Verdana"/>
          <w:iCs/>
          <w:sz w:val="20"/>
        </w:rPr>
        <w:t>de aanleg van nieuwe infrastructuur of de intekening als werfzone.</w:t>
      </w:r>
      <w:r w:rsidR="005A24F5">
        <w:rPr>
          <w:rFonts w:ascii="Verdana" w:hAnsi="Verdana"/>
          <w:iCs/>
          <w:sz w:val="20"/>
        </w:rPr>
        <w:t xml:space="preserve"> Meer gaan onteigenen dan wat men</w:t>
      </w:r>
      <w:r w:rsidR="007943BA">
        <w:rPr>
          <w:rFonts w:ascii="Verdana" w:hAnsi="Verdana"/>
          <w:iCs/>
          <w:sz w:val="20"/>
        </w:rPr>
        <w:t xml:space="preserve"> als overheid</w:t>
      </w:r>
      <w:r w:rsidR="005A24F5">
        <w:rPr>
          <w:rFonts w:ascii="Verdana" w:hAnsi="Verdana"/>
          <w:iCs/>
          <w:sz w:val="20"/>
        </w:rPr>
        <w:t xml:space="preserve"> strikt genomen nodig heeft kan </w:t>
      </w:r>
      <w:r w:rsidR="007943BA">
        <w:rPr>
          <w:rFonts w:ascii="Verdana" w:hAnsi="Verdana"/>
          <w:iCs/>
          <w:sz w:val="20"/>
        </w:rPr>
        <w:t xml:space="preserve">juridisch gezien </w:t>
      </w:r>
      <w:r w:rsidR="005A24F5">
        <w:rPr>
          <w:rFonts w:ascii="Verdana" w:hAnsi="Verdana"/>
          <w:iCs/>
          <w:sz w:val="20"/>
        </w:rPr>
        <w:t xml:space="preserve">dus niet. </w:t>
      </w:r>
      <w:r w:rsidR="008A1916">
        <w:rPr>
          <w:rFonts w:ascii="Verdana" w:hAnsi="Verdana"/>
          <w:iCs/>
          <w:sz w:val="20"/>
        </w:rPr>
        <w:t>De onteigeningszone</w:t>
      </w:r>
      <w:r w:rsidR="00523689">
        <w:rPr>
          <w:rFonts w:ascii="Verdana" w:hAnsi="Verdana"/>
          <w:iCs/>
          <w:sz w:val="20"/>
        </w:rPr>
        <w:t xml:space="preserve"> zomaar</w:t>
      </w:r>
      <w:r w:rsidR="008A1916">
        <w:rPr>
          <w:rFonts w:ascii="Verdana" w:hAnsi="Verdana"/>
          <w:iCs/>
          <w:sz w:val="20"/>
        </w:rPr>
        <w:t xml:space="preserve"> verruimen is dus in die zin niet mogelijk.</w:t>
      </w:r>
    </w:p>
    <w:p w14:paraId="26E7F9CF" w14:textId="77777777" w:rsidR="00CC50F2" w:rsidRDefault="00CC50F2" w:rsidP="00CC50F2">
      <w:pPr>
        <w:pStyle w:val="Lijstalinea"/>
        <w:ind w:left="360"/>
        <w:jc w:val="both"/>
        <w:rPr>
          <w:rFonts w:ascii="Verdana" w:hAnsi="Verdana"/>
          <w:iCs/>
          <w:sz w:val="20"/>
        </w:rPr>
      </w:pPr>
    </w:p>
    <w:p w14:paraId="0D725985" w14:textId="77777777" w:rsidR="00CC50F2" w:rsidRDefault="00415D80" w:rsidP="00CC50F2">
      <w:pPr>
        <w:pStyle w:val="Lijstalinea"/>
        <w:ind w:left="360"/>
        <w:jc w:val="both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Maar ik heb begrip voor de bezorgdheden </w:t>
      </w:r>
      <w:r w:rsidR="00BD66AB">
        <w:rPr>
          <w:rFonts w:ascii="Verdana" w:hAnsi="Verdana"/>
          <w:iCs/>
          <w:sz w:val="20"/>
        </w:rPr>
        <w:t>inzake waardevermindering en hinder die</w:t>
      </w:r>
      <w:r>
        <w:rPr>
          <w:rFonts w:ascii="Verdana" w:hAnsi="Verdana"/>
          <w:iCs/>
          <w:sz w:val="20"/>
        </w:rPr>
        <w:t xml:space="preserve"> leven bij de betrokken bewoners. Ik heb aldus mijn administratie de opdracht gegeven de mogelijkheid te onderzoeken</w:t>
      </w:r>
      <w:r w:rsidR="003A2C7E">
        <w:rPr>
          <w:rFonts w:ascii="Verdana" w:hAnsi="Verdana"/>
          <w:iCs/>
          <w:sz w:val="20"/>
        </w:rPr>
        <w:t xml:space="preserve"> </w:t>
      </w:r>
      <w:r>
        <w:rPr>
          <w:rFonts w:ascii="Verdana" w:hAnsi="Verdana"/>
          <w:iCs/>
          <w:sz w:val="20"/>
        </w:rPr>
        <w:t>om binnen een bepaalde perimeter</w:t>
      </w:r>
      <w:r w:rsidR="006C4399">
        <w:rPr>
          <w:rFonts w:ascii="Verdana" w:hAnsi="Verdana"/>
          <w:iCs/>
          <w:sz w:val="20"/>
        </w:rPr>
        <w:t>, ruimer dan de huidige onteigeningsperimeter,</w:t>
      </w:r>
      <w:r>
        <w:rPr>
          <w:rFonts w:ascii="Verdana" w:hAnsi="Verdana"/>
          <w:iCs/>
          <w:sz w:val="20"/>
        </w:rPr>
        <w:t xml:space="preserve"> </w:t>
      </w:r>
      <w:r w:rsidR="00E940F9">
        <w:rPr>
          <w:rFonts w:ascii="Verdana" w:hAnsi="Verdana"/>
          <w:iCs/>
          <w:sz w:val="20"/>
        </w:rPr>
        <w:t xml:space="preserve">eigenaars de mogelijkheid te </w:t>
      </w:r>
      <w:r w:rsidR="003A2C7E">
        <w:rPr>
          <w:rFonts w:ascii="Verdana" w:hAnsi="Verdana"/>
          <w:iCs/>
          <w:sz w:val="20"/>
        </w:rPr>
        <w:t>bieden</w:t>
      </w:r>
      <w:r w:rsidR="00E940F9">
        <w:rPr>
          <w:rFonts w:ascii="Verdana" w:hAnsi="Verdana"/>
          <w:iCs/>
          <w:sz w:val="20"/>
        </w:rPr>
        <w:t xml:space="preserve"> hun woning aan de overheid te verkopen</w:t>
      </w:r>
      <w:r w:rsidR="00C979FB">
        <w:rPr>
          <w:rFonts w:ascii="Verdana" w:hAnsi="Verdana"/>
          <w:iCs/>
          <w:sz w:val="20"/>
        </w:rPr>
        <w:t>.</w:t>
      </w:r>
    </w:p>
    <w:p w14:paraId="484C9FB5" w14:textId="77777777" w:rsidR="00CC50F2" w:rsidRDefault="00E940F9" w:rsidP="00CC50F2">
      <w:pPr>
        <w:pStyle w:val="Lijstalinea"/>
        <w:ind w:left="360"/>
        <w:jc w:val="both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lastRenderedPageBreak/>
        <w:t>Dit is</w:t>
      </w:r>
      <w:r w:rsidR="006C4399">
        <w:rPr>
          <w:rFonts w:ascii="Verdana" w:hAnsi="Verdana"/>
          <w:iCs/>
          <w:sz w:val="20"/>
        </w:rPr>
        <w:t xml:space="preserve"> echter</w:t>
      </w:r>
      <w:r>
        <w:rPr>
          <w:rFonts w:ascii="Verdana" w:hAnsi="Verdana"/>
          <w:iCs/>
          <w:sz w:val="20"/>
        </w:rPr>
        <w:t xml:space="preserve"> niet </w:t>
      </w:r>
      <w:r w:rsidR="006C4399">
        <w:rPr>
          <w:rFonts w:ascii="Verdana" w:hAnsi="Verdana"/>
          <w:iCs/>
          <w:sz w:val="20"/>
        </w:rPr>
        <w:t>iets</w:t>
      </w:r>
      <w:r>
        <w:rPr>
          <w:rFonts w:ascii="Verdana" w:hAnsi="Verdana"/>
          <w:iCs/>
          <w:sz w:val="20"/>
        </w:rPr>
        <w:t xml:space="preserve"> waarbij we over één nacht ijs kunnen gaan; we moeten</w:t>
      </w:r>
      <w:r w:rsidR="00D761E4">
        <w:rPr>
          <w:rFonts w:ascii="Verdana" w:hAnsi="Verdana"/>
          <w:iCs/>
          <w:sz w:val="20"/>
        </w:rPr>
        <w:t xml:space="preserve"> goed nadenken over </w:t>
      </w:r>
      <w:r w:rsidR="008A55B4">
        <w:rPr>
          <w:rFonts w:ascii="Verdana" w:hAnsi="Verdana"/>
          <w:iCs/>
          <w:sz w:val="20"/>
        </w:rPr>
        <w:t>hoe we dit organiseren, wie in aanmerking kan komen en op welke manier we dit zouden organiseren. We moeten</w:t>
      </w:r>
      <w:r>
        <w:rPr>
          <w:rFonts w:ascii="Verdana" w:hAnsi="Verdana"/>
          <w:iCs/>
          <w:sz w:val="20"/>
        </w:rPr>
        <w:t xml:space="preserve"> er immers voor </w:t>
      </w:r>
      <w:r w:rsidR="00161D16">
        <w:rPr>
          <w:rFonts w:ascii="Verdana" w:hAnsi="Verdana"/>
          <w:iCs/>
          <w:sz w:val="20"/>
        </w:rPr>
        <w:t>zorgen dat hierdoor geen situatie van leegstand ontstaat</w:t>
      </w:r>
      <w:r w:rsidR="00993184">
        <w:rPr>
          <w:rFonts w:ascii="Verdana" w:hAnsi="Verdana"/>
          <w:iCs/>
          <w:sz w:val="20"/>
        </w:rPr>
        <w:t xml:space="preserve">, waardoor het onveiligheidsgevoel </w:t>
      </w:r>
      <w:r w:rsidR="00161D16">
        <w:rPr>
          <w:rFonts w:ascii="Verdana" w:hAnsi="Verdana"/>
          <w:iCs/>
          <w:sz w:val="20"/>
        </w:rPr>
        <w:t xml:space="preserve">voor wie kiest om er te blijven wonen </w:t>
      </w:r>
      <w:r w:rsidR="00993184">
        <w:rPr>
          <w:rFonts w:ascii="Verdana" w:hAnsi="Verdana"/>
          <w:iCs/>
          <w:sz w:val="20"/>
        </w:rPr>
        <w:t xml:space="preserve">zou vergroten en </w:t>
      </w:r>
      <w:r w:rsidR="00027464">
        <w:rPr>
          <w:rFonts w:ascii="Verdana" w:hAnsi="Verdana"/>
          <w:iCs/>
          <w:sz w:val="20"/>
        </w:rPr>
        <w:t xml:space="preserve">de wijk </w:t>
      </w:r>
      <w:r w:rsidR="00161D16">
        <w:rPr>
          <w:rFonts w:ascii="Verdana" w:hAnsi="Verdana"/>
          <w:iCs/>
          <w:sz w:val="20"/>
        </w:rPr>
        <w:t>zou verloederen</w:t>
      </w:r>
      <w:r w:rsidR="00027464">
        <w:rPr>
          <w:rFonts w:ascii="Verdana" w:hAnsi="Verdana"/>
          <w:iCs/>
          <w:sz w:val="20"/>
        </w:rPr>
        <w:t xml:space="preserve">. </w:t>
      </w:r>
      <w:r w:rsidR="00533C6E">
        <w:rPr>
          <w:rFonts w:ascii="Verdana" w:hAnsi="Verdana"/>
          <w:iCs/>
          <w:sz w:val="20"/>
        </w:rPr>
        <w:t xml:space="preserve">Wanneer tot dergelijk aankoopbeleid overgegaan zou worden, moet ook </w:t>
      </w:r>
      <w:r w:rsidR="00670287">
        <w:rPr>
          <w:rFonts w:ascii="Verdana" w:hAnsi="Verdana"/>
          <w:iCs/>
          <w:sz w:val="20"/>
        </w:rPr>
        <w:t>duidelijk zijn</w:t>
      </w:r>
      <w:r w:rsidR="00533C6E">
        <w:rPr>
          <w:rFonts w:ascii="Verdana" w:hAnsi="Verdana"/>
          <w:iCs/>
          <w:sz w:val="20"/>
        </w:rPr>
        <w:t xml:space="preserve"> op welke manier </w:t>
      </w:r>
      <w:r w:rsidR="00BA3B45">
        <w:rPr>
          <w:rFonts w:ascii="Verdana" w:hAnsi="Verdana"/>
          <w:iCs/>
          <w:sz w:val="20"/>
        </w:rPr>
        <w:t>die woningen beheerd zullen worden om dergelijke ongewenste effecten te vermijden, wat nefast zou zijn voor wie er wél blijft wonen.</w:t>
      </w:r>
    </w:p>
    <w:p w14:paraId="5F8C74FB" w14:textId="77777777" w:rsidR="00CC50F2" w:rsidRDefault="00CC50F2" w:rsidP="00CC50F2">
      <w:pPr>
        <w:pStyle w:val="Lijstalinea"/>
        <w:ind w:left="360"/>
        <w:jc w:val="both"/>
        <w:rPr>
          <w:rFonts w:ascii="Verdana" w:hAnsi="Verdana"/>
          <w:iCs/>
          <w:sz w:val="20"/>
        </w:rPr>
      </w:pPr>
    </w:p>
    <w:p w14:paraId="7658DD28" w14:textId="3E97C5CF" w:rsidR="00FC6BF9" w:rsidRPr="0070056F" w:rsidRDefault="00FC6BF9" w:rsidP="00CC50F2">
      <w:pPr>
        <w:pStyle w:val="Lijstalinea"/>
        <w:ind w:left="360"/>
        <w:jc w:val="both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Het is mijn intentie om hierover tegen de zomer meer duidelijkheid te kunnen geven aan de betrokken eigenaars.</w:t>
      </w:r>
    </w:p>
    <w:p w14:paraId="70DF3E08" w14:textId="77777777" w:rsidR="00C2013E" w:rsidRPr="00CC50F2" w:rsidRDefault="00C2013E" w:rsidP="00CC50F2">
      <w:pPr>
        <w:jc w:val="both"/>
        <w:rPr>
          <w:rFonts w:ascii="Verdana" w:hAnsi="Verdana"/>
          <w:iCs/>
          <w:sz w:val="20"/>
        </w:rPr>
      </w:pPr>
    </w:p>
    <w:p w14:paraId="20AFB422" w14:textId="4C529A8F" w:rsidR="00060F25" w:rsidRPr="00CC50F2" w:rsidRDefault="00C2013E" w:rsidP="00CC50F2">
      <w:pPr>
        <w:pStyle w:val="Lijstalinea"/>
        <w:numPr>
          <w:ilvl w:val="0"/>
          <w:numId w:val="7"/>
        </w:numPr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Zie antwoord op vraag 2.</w:t>
      </w:r>
    </w:p>
    <w:sectPr w:rsidR="00060F25" w:rsidRPr="00CC50F2" w:rsidSect="004A3999">
      <w:pgSz w:w="11906" w:h="16838"/>
      <w:pgMar w:top="1417" w:right="155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CBDA" w14:textId="77777777" w:rsidR="005E1FD3" w:rsidRDefault="005E1FD3" w:rsidP="00C90FDF">
      <w:r>
        <w:separator/>
      </w:r>
    </w:p>
  </w:endnote>
  <w:endnote w:type="continuationSeparator" w:id="0">
    <w:p w14:paraId="7D5EDBE4" w14:textId="77777777" w:rsidR="005E1FD3" w:rsidRDefault="005E1FD3" w:rsidP="00C90FDF">
      <w:r>
        <w:continuationSeparator/>
      </w:r>
    </w:p>
  </w:endnote>
  <w:endnote w:type="continuationNotice" w:id="1">
    <w:p w14:paraId="57067EB9" w14:textId="77777777" w:rsidR="005E1FD3" w:rsidRDefault="005E1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4173" w14:textId="77777777" w:rsidR="005E1FD3" w:rsidRDefault="005E1FD3" w:rsidP="00C90FDF">
      <w:r>
        <w:separator/>
      </w:r>
    </w:p>
  </w:footnote>
  <w:footnote w:type="continuationSeparator" w:id="0">
    <w:p w14:paraId="5D793FC6" w14:textId="77777777" w:rsidR="005E1FD3" w:rsidRDefault="005E1FD3" w:rsidP="00C90FDF">
      <w:r>
        <w:continuationSeparator/>
      </w:r>
    </w:p>
  </w:footnote>
  <w:footnote w:type="continuationNotice" w:id="1">
    <w:p w14:paraId="3485A2EB" w14:textId="77777777" w:rsidR="005E1FD3" w:rsidRDefault="005E1F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FF5"/>
    <w:multiLevelType w:val="hybridMultilevel"/>
    <w:tmpl w:val="EDD48F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32CF"/>
    <w:multiLevelType w:val="hybridMultilevel"/>
    <w:tmpl w:val="E2EC1908"/>
    <w:lvl w:ilvl="0" w:tplc="86F26D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5013"/>
    <w:multiLevelType w:val="hybridMultilevel"/>
    <w:tmpl w:val="A83EE2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E55"/>
    <w:multiLevelType w:val="hybridMultilevel"/>
    <w:tmpl w:val="2F7AB2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54E64"/>
    <w:multiLevelType w:val="hybridMultilevel"/>
    <w:tmpl w:val="AC50FAAC"/>
    <w:lvl w:ilvl="0" w:tplc="0F92C47E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956C9C"/>
    <w:multiLevelType w:val="hybridMultilevel"/>
    <w:tmpl w:val="3EB0634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23682"/>
    <w:multiLevelType w:val="multilevel"/>
    <w:tmpl w:val="FD32F55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2FB75FE"/>
    <w:multiLevelType w:val="hybridMultilevel"/>
    <w:tmpl w:val="A3B25A0C"/>
    <w:lvl w:ilvl="0" w:tplc="13340D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56E92"/>
    <w:multiLevelType w:val="hybridMultilevel"/>
    <w:tmpl w:val="89E82FBA"/>
    <w:lvl w:ilvl="0" w:tplc="DB9817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1839689">
    <w:abstractNumId w:val="8"/>
  </w:num>
  <w:num w:numId="2" w16cid:durableId="10299127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48278500">
    <w:abstractNumId w:val="7"/>
  </w:num>
  <w:num w:numId="4" w16cid:durableId="1748965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0031305">
    <w:abstractNumId w:val="0"/>
  </w:num>
  <w:num w:numId="6" w16cid:durableId="2035031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6085304">
    <w:abstractNumId w:val="5"/>
  </w:num>
  <w:num w:numId="8" w16cid:durableId="1356274724">
    <w:abstractNumId w:val="4"/>
  </w:num>
  <w:num w:numId="9" w16cid:durableId="13192654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2B"/>
    <w:rsid w:val="00027464"/>
    <w:rsid w:val="00060F25"/>
    <w:rsid w:val="000A3570"/>
    <w:rsid w:val="000C28B3"/>
    <w:rsid w:val="00104299"/>
    <w:rsid w:val="0011206D"/>
    <w:rsid w:val="001233BE"/>
    <w:rsid w:val="00161D16"/>
    <w:rsid w:val="00170D29"/>
    <w:rsid w:val="001C6F2D"/>
    <w:rsid w:val="001D32A9"/>
    <w:rsid w:val="00266954"/>
    <w:rsid w:val="002A3774"/>
    <w:rsid w:val="002B1E2C"/>
    <w:rsid w:val="002D54F9"/>
    <w:rsid w:val="002D63DA"/>
    <w:rsid w:val="002D7539"/>
    <w:rsid w:val="002E1510"/>
    <w:rsid w:val="002F4D8C"/>
    <w:rsid w:val="00300A9D"/>
    <w:rsid w:val="003114EC"/>
    <w:rsid w:val="00314E2B"/>
    <w:rsid w:val="0032176E"/>
    <w:rsid w:val="003237F9"/>
    <w:rsid w:val="00336F29"/>
    <w:rsid w:val="00383BF1"/>
    <w:rsid w:val="003A2C7E"/>
    <w:rsid w:val="003B2B0F"/>
    <w:rsid w:val="003B4843"/>
    <w:rsid w:val="003E61AE"/>
    <w:rsid w:val="00415D80"/>
    <w:rsid w:val="00420A1C"/>
    <w:rsid w:val="00441F35"/>
    <w:rsid w:val="00445E09"/>
    <w:rsid w:val="00456A48"/>
    <w:rsid w:val="004613F4"/>
    <w:rsid w:val="00463A59"/>
    <w:rsid w:val="00463C04"/>
    <w:rsid w:val="00466ADA"/>
    <w:rsid w:val="004A3999"/>
    <w:rsid w:val="004E6C14"/>
    <w:rsid w:val="005078D1"/>
    <w:rsid w:val="00523689"/>
    <w:rsid w:val="00533198"/>
    <w:rsid w:val="00533C6E"/>
    <w:rsid w:val="00550888"/>
    <w:rsid w:val="005600AA"/>
    <w:rsid w:val="005830F5"/>
    <w:rsid w:val="00583FD7"/>
    <w:rsid w:val="00595311"/>
    <w:rsid w:val="005A24F5"/>
    <w:rsid w:val="005E1FD3"/>
    <w:rsid w:val="005E242C"/>
    <w:rsid w:val="005F4DB2"/>
    <w:rsid w:val="00602589"/>
    <w:rsid w:val="0064483F"/>
    <w:rsid w:val="00654898"/>
    <w:rsid w:val="00663D9A"/>
    <w:rsid w:val="00667B40"/>
    <w:rsid w:val="00670287"/>
    <w:rsid w:val="00683233"/>
    <w:rsid w:val="0069138B"/>
    <w:rsid w:val="006A3D0A"/>
    <w:rsid w:val="006A645D"/>
    <w:rsid w:val="006A7E85"/>
    <w:rsid w:val="006B32F4"/>
    <w:rsid w:val="006C4399"/>
    <w:rsid w:val="0070056F"/>
    <w:rsid w:val="00707AC5"/>
    <w:rsid w:val="00715AF5"/>
    <w:rsid w:val="00770A11"/>
    <w:rsid w:val="007809A6"/>
    <w:rsid w:val="007943BA"/>
    <w:rsid w:val="007C36E6"/>
    <w:rsid w:val="007D10DD"/>
    <w:rsid w:val="007E5143"/>
    <w:rsid w:val="007E74A0"/>
    <w:rsid w:val="008410E8"/>
    <w:rsid w:val="008413F0"/>
    <w:rsid w:val="00892C1B"/>
    <w:rsid w:val="0089707D"/>
    <w:rsid w:val="00897B9E"/>
    <w:rsid w:val="008A1916"/>
    <w:rsid w:val="008A55B4"/>
    <w:rsid w:val="00911C5D"/>
    <w:rsid w:val="00926FAC"/>
    <w:rsid w:val="0093116A"/>
    <w:rsid w:val="0094138F"/>
    <w:rsid w:val="009513D5"/>
    <w:rsid w:val="00960304"/>
    <w:rsid w:val="009816AE"/>
    <w:rsid w:val="00983407"/>
    <w:rsid w:val="00993184"/>
    <w:rsid w:val="009A0D2B"/>
    <w:rsid w:val="009B774D"/>
    <w:rsid w:val="00A122FE"/>
    <w:rsid w:val="00A348C9"/>
    <w:rsid w:val="00A368AB"/>
    <w:rsid w:val="00A37D43"/>
    <w:rsid w:val="00A8796F"/>
    <w:rsid w:val="00A91A55"/>
    <w:rsid w:val="00AA3E35"/>
    <w:rsid w:val="00AD5598"/>
    <w:rsid w:val="00AD63D6"/>
    <w:rsid w:val="00AF6397"/>
    <w:rsid w:val="00B07F83"/>
    <w:rsid w:val="00B305C7"/>
    <w:rsid w:val="00B42767"/>
    <w:rsid w:val="00B64CB8"/>
    <w:rsid w:val="00B653B3"/>
    <w:rsid w:val="00B96AC1"/>
    <w:rsid w:val="00B97492"/>
    <w:rsid w:val="00BA0F58"/>
    <w:rsid w:val="00BA1E6F"/>
    <w:rsid w:val="00BA3B45"/>
    <w:rsid w:val="00BA44B4"/>
    <w:rsid w:val="00BD66AB"/>
    <w:rsid w:val="00BE6E31"/>
    <w:rsid w:val="00BE6F31"/>
    <w:rsid w:val="00BF71AD"/>
    <w:rsid w:val="00C2013E"/>
    <w:rsid w:val="00C34476"/>
    <w:rsid w:val="00C51F39"/>
    <w:rsid w:val="00C5459C"/>
    <w:rsid w:val="00C67D86"/>
    <w:rsid w:val="00C77006"/>
    <w:rsid w:val="00C90FDF"/>
    <w:rsid w:val="00C979FB"/>
    <w:rsid w:val="00CC50F2"/>
    <w:rsid w:val="00CC615C"/>
    <w:rsid w:val="00CD2A0E"/>
    <w:rsid w:val="00CE1B4C"/>
    <w:rsid w:val="00CE3EAA"/>
    <w:rsid w:val="00CE7894"/>
    <w:rsid w:val="00CF041D"/>
    <w:rsid w:val="00D2026A"/>
    <w:rsid w:val="00D5319A"/>
    <w:rsid w:val="00D715BE"/>
    <w:rsid w:val="00D761E4"/>
    <w:rsid w:val="00D840D8"/>
    <w:rsid w:val="00D864A0"/>
    <w:rsid w:val="00D928A1"/>
    <w:rsid w:val="00DD46AC"/>
    <w:rsid w:val="00E00A46"/>
    <w:rsid w:val="00E06115"/>
    <w:rsid w:val="00E10B7B"/>
    <w:rsid w:val="00E4128D"/>
    <w:rsid w:val="00E43CB1"/>
    <w:rsid w:val="00E82EC8"/>
    <w:rsid w:val="00E940F9"/>
    <w:rsid w:val="00EB6003"/>
    <w:rsid w:val="00EC6DD1"/>
    <w:rsid w:val="00ED3C1F"/>
    <w:rsid w:val="00EF2DFC"/>
    <w:rsid w:val="00F166F2"/>
    <w:rsid w:val="00F2639A"/>
    <w:rsid w:val="00F27CC6"/>
    <w:rsid w:val="00F41AC9"/>
    <w:rsid w:val="00F517A3"/>
    <w:rsid w:val="00F60205"/>
    <w:rsid w:val="00F94C1C"/>
    <w:rsid w:val="00FC6BF9"/>
    <w:rsid w:val="00FD701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7B4A9"/>
  <w15:docId w15:val="{57BEF811-F221-4B7D-9A2E-0A42F265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0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60F2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60F25"/>
    <w:pPr>
      <w:jc w:val="both"/>
    </w:pPr>
    <w:rPr>
      <w:sz w:val="22"/>
    </w:rPr>
  </w:style>
  <w:style w:type="character" w:styleId="Nadruk">
    <w:name w:val="Emphasis"/>
    <w:basedOn w:val="Standaardalinea-lettertype"/>
    <w:uiPriority w:val="20"/>
    <w:qFormat/>
    <w:rsid w:val="002B1E2C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2B1E2C"/>
    <w:pPr>
      <w:autoSpaceDE w:val="0"/>
      <w:autoSpaceDN w:val="0"/>
      <w:ind w:left="720"/>
      <w:contextualSpacing/>
    </w:pPr>
    <w:rPr>
      <w:szCs w:val="24"/>
    </w:rPr>
  </w:style>
  <w:style w:type="character" w:customStyle="1" w:styleId="st1">
    <w:name w:val="st1"/>
    <w:basedOn w:val="Standaardalinea-lettertype"/>
    <w:rsid w:val="002B1E2C"/>
  </w:style>
  <w:style w:type="paragraph" w:styleId="Ballontekst">
    <w:name w:val="Balloon Text"/>
    <w:basedOn w:val="Standaard"/>
    <w:link w:val="BallontekstChar"/>
    <w:uiPriority w:val="99"/>
    <w:semiHidden/>
    <w:unhideWhenUsed/>
    <w:rsid w:val="00B427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767"/>
    <w:rPr>
      <w:rFonts w:ascii="Tahoma" w:eastAsia="Times New Roman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E7894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unhideWhenUsed/>
    <w:rsid w:val="00AF63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F6397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F63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F6397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Nummering">
    <w:name w:val="Nummering"/>
    <w:basedOn w:val="Lijstalinea"/>
    <w:link w:val="NummeringChar"/>
    <w:qFormat/>
    <w:rsid w:val="002F4D8C"/>
    <w:pPr>
      <w:numPr>
        <w:numId w:val="9"/>
      </w:numPr>
      <w:autoSpaceDE/>
      <w:autoSpaceDN/>
      <w:spacing w:after="12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2F4D8C"/>
    <w:rPr>
      <w:rFonts w:ascii="Verdana" w:eastAsia="Times New Roman" w:hAnsi="Verdana" w:cs="Times New Roman"/>
      <w:sz w:val="20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C23EE5E4A94C039260A5F8FA7689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38DF1-A6B5-4A8B-9D25-6042FE0D72E0}"/>
      </w:docPartPr>
      <w:docPartBody>
        <w:p w:rsidR="00754AD7" w:rsidRDefault="00175CDB" w:rsidP="00175CDB">
          <w:pPr>
            <w:pStyle w:val="5FC23EE5E4A94C039260A5F8FA768963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EF1B138E704E46BF315254AFC2CF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574856-ACC9-446E-BFCD-625AF34C7C8E}"/>
      </w:docPartPr>
      <w:docPartBody>
        <w:p w:rsidR="00754AD7" w:rsidRDefault="00175CDB" w:rsidP="00175CDB">
          <w:pPr>
            <w:pStyle w:val="FBEF1B138E704E46BF315254AFC2CF14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53"/>
    <w:rsid w:val="00175CDB"/>
    <w:rsid w:val="001B2558"/>
    <w:rsid w:val="00382415"/>
    <w:rsid w:val="00523A9A"/>
    <w:rsid w:val="00594C19"/>
    <w:rsid w:val="005A638F"/>
    <w:rsid w:val="00754AD7"/>
    <w:rsid w:val="00943936"/>
    <w:rsid w:val="00A30053"/>
    <w:rsid w:val="00AE72D4"/>
    <w:rsid w:val="00BE7284"/>
    <w:rsid w:val="00C93014"/>
    <w:rsid w:val="00E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5CDB"/>
    <w:rPr>
      <w:color w:val="808080"/>
    </w:rPr>
  </w:style>
  <w:style w:type="paragraph" w:customStyle="1" w:styleId="5FC23EE5E4A94C039260A5F8FA768963">
    <w:name w:val="5FC23EE5E4A94C039260A5F8FA768963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FBEF1B138E704E46BF315254AFC2CF14">
    <w:name w:val="FBEF1B138E704E46BF315254AFC2CF14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580FA5ED8A7428EB23A40909A29DA" ma:contentTypeVersion="13" ma:contentTypeDescription="Een nieuw document maken." ma:contentTypeScope="" ma:versionID="f7e68a8483207178c84bb93072151e00">
  <xsd:schema xmlns:xsd="http://www.w3.org/2001/XMLSchema" xmlns:xs="http://www.w3.org/2001/XMLSchema" xmlns:p="http://schemas.microsoft.com/office/2006/metadata/properties" xmlns:ns2="3f3acbdb-6917-40b3-96a9-286001f6d489" xmlns:ns3="9b51e29f-d062-461f-9360-e22c498a7cb2" xmlns:ns4="d84a67f7-7f92-4c02-8d2f-3a7d2af7cd67" xmlns:ns5="http://schemas.microsoft.com/sharepoint/v3/fields" targetNamespace="http://schemas.microsoft.com/office/2006/metadata/properties" ma:root="true" ma:fieldsID="88842de2b4b337ff36fa1410e6ecb862" ns2:_="" ns3:_="" ns4:_="" ns5:_="">
    <xsd:import namespace="3f3acbdb-6917-40b3-96a9-286001f6d489"/>
    <xsd:import namespace="9b51e29f-d062-461f-9360-e22c498a7cb2"/>
    <xsd:import namespace="d84a67f7-7f92-4c02-8d2f-3a7d2af7cd6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PV_x0020_Toegewezen_x0020_aan" minOccurs="0"/>
                <xsd:element ref="ns4:Status_x0020_document" minOccurs="0"/>
                <xsd:element ref="ns4:Type_x0020_document" minOccurs="0"/>
                <xsd:element ref="ns5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acbdb-6917-40b3-96a9-286001f6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1e29f-d062-461f-9360-e22c498a7cb2" elementFormDefault="qualified">
    <xsd:import namespace="http://schemas.microsoft.com/office/2006/documentManagement/types"/>
    <xsd:import namespace="http://schemas.microsoft.com/office/infopath/2007/PartnerControls"/>
    <xsd:element name="PV_x0020_Toegewezen_x0020_aan" ma:index="15" nillable="true" ma:displayName="Toegewezen aan" ma:list="{bfcecfd5-7436-4404-a75a-fe7b2ebd2e77}" ma:internalName="PV_x0020_Toegewezen_x0020_aan" ma:showField="Title" ma:web="9b51e29f-d062-461f-9360-e22c498a7cb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a67f7-7f92-4c02-8d2f-3a7d2af7cd67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16" nillable="true" ma:displayName="Status document" ma:default="draft" ma:format="Dropdown" ma:internalName="Status_x0020_document">
      <xsd:simpleType>
        <xsd:restriction base="dms:Choice">
          <xsd:enumeration value="draft"/>
          <xsd:enumeration value="geen input"/>
          <xsd:enumeration value="niet bevoegd"/>
          <xsd:enumeration value="voltooid"/>
        </xsd:restriction>
      </xsd:simpleType>
    </xsd:element>
    <xsd:element name="Type_x0020_document" ma:index="17" nillable="true" ma:displayName="Type document" ma:format="Dropdown" ma:internalName="Type_x0020_document">
      <xsd:simpleType>
        <xsd:restriction base="dms:Choice">
          <xsd:enumeration value="definitief antwoord"/>
          <xsd:enumeration value="gecoordineerd antwoord"/>
          <xsd:enumeration value="elementen van antwoord"/>
          <xsd:enumeration value="bijlage"/>
          <xsd:enumeration value="extra informat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8" nillable="true" ma:displayName="Einddatum" ma:format="DateTime" ma:internalName="Eind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84a67f7-7f92-4c02-8d2f-3a7d2af7cd67">definitief antwoord</Type_x0020_document>
    <PV_x0020_Toegewezen_x0020_aan xmlns="9b51e29f-d062-461f-9360-e22c498a7cb2">6</PV_x0020_Toegewezen_x0020_aan>
    <_EndDate xmlns="http://schemas.microsoft.com/sharepoint/v3/fields">2022-05-05T00:00:00+00:00</_EndDate>
    <Status_x0020_document xmlns="d84a67f7-7f92-4c02-8d2f-3a7d2af7cd67">voltooid</Status_x0020_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88F917-EF45-4C70-9B80-416C90DA6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acbdb-6917-40b3-96a9-286001f6d489"/>
    <ds:schemaRef ds:uri="9b51e29f-d062-461f-9360-e22c498a7cb2"/>
    <ds:schemaRef ds:uri="d84a67f7-7f92-4c02-8d2f-3a7d2af7cd6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0F26B-4120-4E5D-AA38-BC0C75EF3D9F}">
  <ds:schemaRefs>
    <ds:schemaRef ds:uri="http://schemas.microsoft.com/office/2006/metadata/properties"/>
    <ds:schemaRef ds:uri="http://schemas.microsoft.com/office/infopath/2007/PartnerControls"/>
    <ds:schemaRef ds:uri="d84a67f7-7f92-4c02-8d2f-3a7d2af7cd67"/>
    <ds:schemaRef ds:uri="9b51e29f-d062-461f-9360-e22c498a7cb2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4CDB365-6212-4418-99E7-6A9C2B4B70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PV_303_input_DeLijn</vt:lpstr>
    </vt:vector>
  </TitlesOfParts>
  <Company>Vlaams Parlement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PV_303_input_DeLijn</dc:title>
  <dc:subject/>
  <dc:creator>Olivier Cammu</dc:creator>
  <cp:keywords/>
  <cp:lastModifiedBy>Nathalie De Keyzer</cp:lastModifiedBy>
  <cp:revision>4</cp:revision>
  <cp:lastPrinted>2014-09-23T09:20:00Z</cp:lastPrinted>
  <dcterms:created xsi:type="dcterms:W3CDTF">2022-05-13T07:50:00Z</dcterms:created>
  <dcterms:modified xsi:type="dcterms:W3CDTF">2022-05-13T15:22:00Z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0x0101005F0580FA5ED8A7428EB23A40909A29DA</vt:lpwstr>
  </property>
  <property fmtid="{D5CDD505-2E9C-101B-9397-08002B2CF9AE}" pid="3" name="b380ef9a484045d6b3fcbe0714e202bd">
    <vt:lpwstr>Weyts|3bb67fa1-59cf-4f6f-a73e-9cb3bd18d547</vt:lpwstr>
  </property>
  <property fmtid="{D5CDD505-2E9C-101B-9397-08002B2CF9AE}" pid="4" name="MOWVerstuurd">
    <vt:bool>false</vt:bool>
  </property>
  <property fmtid="{D5CDD505-2E9C-101B-9397-08002B2CF9AE}" pid="5" name="MOWElementenDoorVerwittigen">
    <vt:bool>false</vt:bool>
  </property>
  <property fmtid="{D5CDD505-2E9C-101B-9397-08002B2CF9AE}" pid="6" name="MOWBetrokkenMedewerkersVerwittigen">
    <vt:bool>false</vt:bool>
  </property>
  <property fmtid="{D5CDD505-2E9C-101B-9397-08002B2CF9AE}" pid="7" name="MOWGecoordineerdDoorVerwittigen">
    <vt:bool>false</vt:bool>
  </property>
  <property fmtid="{D5CDD505-2E9C-101B-9397-08002B2CF9AE}" pid="8" name="MOWKabinet">
    <vt:lpwstr>2;#Weyts|3bb67fa1-59cf-4f6f-a73e-9cb3bd18d547</vt:lpwstr>
  </property>
  <property fmtid="{D5CDD505-2E9C-101B-9397-08002B2CF9AE}" pid="9" name="Verstuurd">
    <vt:bool>false</vt:bool>
  </property>
  <property fmtid="{D5CDD505-2E9C-101B-9397-08002B2CF9AE}" pid="10" name="Publiceren">
    <vt:lpwstr>In bewerking</vt:lpwstr>
  </property>
  <property fmtid="{D5CDD505-2E9C-101B-9397-08002B2CF9AE}" pid="11" name="U5cStatusDocument">
    <vt:lpwstr>23;#Werkdocument|990b0022-b688-44bc-96ac-725d75f15564</vt:lpwstr>
  </property>
  <property fmtid="{D5CDD505-2E9C-101B-9397-08002B2CF9AE}" pid="12" name="_dlc_DocIdItemGuid">
    <vt:lpwstr>48567423-2a53-490d-afbb-6d4eebcabc5f</vt:lpwstr>
  </property>
</Properties>
</file>