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83F9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4C15DC6B" w14:textId="77777777" w:rsidR="00C96513" w:rsidRDefault="00000000" w:rsidP="00E75678"/>
    <w:p w14:paraId="7DB5E389" w14:textId="740C414A" w:rsidR="00C96513" w:rsidRPr="00451CDB" w:rsidRDefault="00000000" w:rsidP="00E75678">
      <w:r w:rsidRPr="00451CDB">
        <w:t>nr.</w:t>
      </w:r>
      <w:r w:rsidR="008504F5">
        <w:t xml:space="preserve"> 552</w:t>
      </w:r>
    </w:p>
    <w:p w14:paraId="45E709D6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4B713560" w14:textId="77777777" w:rsidR="00C96513" w:rsidRPr="00C96513" w:rsidRDefault="00000000" w:rsidP="00E75678">
      <w:r w:rsidRPr="00451CDB">
        <w:t>datum: 1 september 2022</w:t>
      </w:r>
    </w:p>
    <w:p w14:paraId="51198D86" w14:textId="77777777" w:rsidR="00C96513" w:rsidRPr="008A4109" w:rsidRDefault="00000000" w:rsidP="00E75678">
      <w:pPr>
        <w:pBdr>
          <w:bottom w:val="single" w:sz="4" w:space="1" w:color="auto"/>
        </w:pBdr>
      </w:pPr>
    </w:p>
    <w:p w14:paraId="5C572BDD" w14:textId="77777777" w:rsidR="00C96513" w:rsidRPr="008A4109" w:rsidRDefault="00000000" w:rsidP="00E75678"/>
    <w:p w14:paraId="173AA37D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matthias diependaele</w:t>
      </w:r>
    </w:p>
    <w:p w14:paraId="3F9EC2F5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financiën en begroting, wonen en onroerend erfgoed</w:t>
      </w:r>
    </w:p>
    <w:p w14:paraId="48AA14F5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3FF2E0AF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63A25FB5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673E7D31" w14:textId="461C6195" w:rsidR="00C96513" w:rsidRDefault="00743AFD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Residentiële renovatieverplichting  -  Juridische grondslag</w:t>
      </w:r>
    </w:p>
    <w:p w14:paraId="6355A3DB" w14:textId="77777777" w:rsidR="00CF752D" w:rsidRDefault="00000000" w:rsidP="00E75678">
      <w:pPr>
        <w:pStyle w:val="StijlStandaardSVVerdana10ptLinks-175cm"/>
        <w:rPr>
          <w:rFonts w:eastAsia="Calibri"/>
          <w:lang w:val="nl-BE" w:eastAsia="en-US"/>
        </w:rPr>
      </w:pPr>
    </w:p>
    <w:p w14:paraId="677BE757" w14:textId="217CC1D5" w:rsidR="00C3197D" w:rsidRDefault="00000000">
      <w:pPr>
        <w:rPr>
          <w:rFonts w:ascii="Times New Roman" w:hAnsi="Times New Roman"/>
        </w:rPr>
      </w:pPr>
      <w:r>
        <w:rPr>
          <w:rFonts w:eastAsia="Verdana" w:cs="Verdana"/>
        </w:rPr>
        <w:t xml:space="preserve">Pieter </w:t>
      </w:r>
      <w:proofErr w:type="spellStart"/>
      <w:r>
        <w:rPr>
          <w:rFonts w:eastAsia="Verdana" w:cs="Verdana"/>
        </w:rPr>
        <w:t>Decelle</w:t>
      </w:r>
      <w:proofErr w:type="spellEnd"/>
      <w:r>
        <w:rPr>
          <w:rFonts w:eastAsia="Verdana" w:cs="Verdana"/>
        </w:rPr>
        <w:t xml:space="preserve">, beleidsmedewerker van </w:t>
      </w:r>
      <w:r w:rsidR="00743AFD">
        <w:rPr>
          <w:rFonts w:eastAsia="Verdana" w:cs="Verdana"/>
        </w:rPr>
        <w:t>de Confederatie van Immobiliënberoepen (CIB)</w:t>
      </w:r>
      <w:r>
        <w:rPr>
          <w:rFonts w:eastAsia="Verdana" w:cs="Verdana"/>
        </w:rPr>
        <w:t xml:space="preserve">, had het tijdens de hoorzitting over het voorstel omtrent </w:t>
      </w:r>
      <w:r w:rsidR="00743AFD">
        <w:rPr>
          <w:rFonts w:eastAsia="Verdana" w:cs="Verdana"/>
        </w:rPr>
        <w:t xml:space="preserve">de </w:t>
      </w:r>
      <w:r>
        <w:rPr>
          <w:rFonts w:eastAsia="Verdana" w:cs="Verdana"/>
        </w:rPr>
        <w:t xml:space="preserve">opkoopbescherming </w:t>
      </w:r>
      <w:r w:rsidR="00743AFD">
        <w:rPr>
          <w:rFonts w:eastAsia="Verdana" w:cs="Verdana"/>
        </w:rPr>
        <w:t xml:space="preserve">over </w:t>
      </w:r>
      <w:r>
        <w:rPr>
          <w:rFonts w:eastAsia="Verdana" w:cs="Verdana"/>
        </w:rPr>
        <w:t xml:space="preserve">de nakende residentiële renovatieplicht. Vanaf 1 januari 2023 treedt deze maatregel namelijk in </w:t>
      </w:r>
      <w:r w:rsidR="00743AFD">
        <w:rPr>
          <w:rFonts w:eastAsia="Verdana" w:cs="Verdana"/>
        </w:rPr>
        <w:t>werking</w:t>
      </w:r>
      <w:r>
        <w:rPr>
          <w:rFonts w:eastAsia="Verdana" w:cs="Verdana"/>
        </w:rPr>
        <w:t>.</w:t>
      </w:r>
    </w:p>
    <w:p w14:paraId="627FE9BE" w14:textId="19CD69DE" w:rsidR="00C3197D" w:rsidRDefault="00000000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 xml:space="preserve">Nieuwe eigenaars van energieverslindende woongebouwen (dus met een EPC-label E of F) zullen </w:t>
      </w:r>
      <w:r w:rsidR="00743AFD">
        <w:rPr>
          <w:rFonts w:eastAsia="Verdana" w:cs="Verdana"/>
        </w:rPr>
        <w:t xml:space="preserve">worden </w:t>
      </w:r>
      <w:r>
        <w:rPr>
          <w:rFonts w:eastAsia="Verdana" w:cs="Verdana"/>
        </w:rPr>
        <w:t>verplicht om binnen de 5 jaar na overdracht (zoals aankoop, erfpacht,...) de woning grondig energetisch te renoveren tot minimum EPC-label D</w:t>
      </w:r>
      <w:r w:rsidR="00743AFD">
        <w:rPr>
          <w:rFonts w:eastAsia="Verdana" w:cs="Verdana"/>
        </w:rPr>
        <w:t xml:space="preserve"> (EPC: energieprestatiecertificaat)</w:t>
      </w:r>
      <w:r>
        <w:rPr>
          <w:rFonts w:eastAsia="Verdana" w:cs="Verdana"/>
        </w:rPr>
        <w:t>.</w:t>
      </w:r>
    </w:p>
    <w:p w14:paraId="29EC5106" w14:textId="77777777" w:rsidR="00743AFD" w:rsidRDefault="00743AFD" w:rsidP="00743AFD">
      <w:pPr>
        <w:rPr>
          <w:rFonts w:eastAsia="Verdana" w:cs="Verdana"/>
        </w:rPr>
      </w:pPr>
    </w:p>
    <w:p w14:paraId="1D29B74E" w14:textId="77777777" w:rsidR="008504F5" w:rsidRDefault="00000000" w:rsidP="00743AFD">
      <w:pPr>
        <w:rPr>
          <w:rFonts w:eastAsia="Verdana" w:cs="Verdana"/>
        </w:rPr>
      </w:pPr>
      <w:r>
        <w:rPr>
          <w:rFonts w:eastAsia="Verdana" w:cs="Verdana"/>
        </w:rPr>
        <w:t xml:space="preserve">De impact </w:t>
      </w:r>
      <w:r w:rsidR="008504F5">
        <w:rPr>
          <w:rFonts w:eastAsia="Verdana" w:cs="Verdana"/>
        </w:rPr>
        <w:t>daa</w:t>
      </w:r>
      <w:r>
        <w:rPr>
          <w:rFonts w:eastAsia="Verdana" w:cs="Verdana"/>
        </w:rPr>
        <w:t xml:space="preserve">rvan op de private huurmarkt zal gigantisch zijn. </w:t>
      </w:r>
    </w:p>
    <w:p w14:paraId="51780AFA" w14:textId="77777777" w:rsidR="008504F5" w:rsidRDefault="008504F5" w:rsidP="00743AFD">
      <w:pPr>
        <w:rPr>
          <w:rFonts w:eastAsia="Verdana" w:cs="Verdana"/>
        </w:rPr>
      </w:pPr>
    </w:p>
    <w:p w14:paraId="282CD960" w14:textId="0549FCA1" w:rsidR="00743AFD" w:rsidRDefault="008504F5" w:rsidP="00743AFD">
      <w:pPr>
        <w:rPr>
          <w:rFonts w:eastAsia="Verdana" w:cs="Verdana"/>
        </w:rPr>
      </w:pPr>
      <w:r>
        <w:rPr>
          <w:rFonts w:eastAsia="Verdana" w:cs="Verdana"/>
        </w:rPr>
        <w:t>De vraag rijst of die maatregel een juridische toets doorstond?</w:t>
      </w:r>
      <w:r w:rsidR="00743AFD" w:rsidRPr="00743AFD">
        <w:rPr>
          <w:rFonts w:eastAsia="Verdana" w:cs="Verdana"/>
        </w:rPr>
        <w:t xml:space="preserve"> </w:t>
      </w:r>
      <w:r w:rsidR="00743AFD">
        <w:rPr>
          <w:rFonts w:eastAsia="Verdana" w:cs="Verdana"/>
        </w:rPr>
        <w:t xml:space="preserve">Kan de minister de juridische grondslag </w:t>
      </w:r>
      <w:r>
        <w:rPr>
          <w:rFonts w:eastAsia="Verdana" w:cs="Verdana"/>
        </w:rPr>
        <w:t>met betrekking tot</w:t>
      </w:r>
      <w:r w:rsidR="00743AFD">
        <w:rPr>
          <w:rFonts w:eastAsia="Verdana" w:cs="Verdana"/>
        </w:rPr>
        <w:t xml:space="preserve"> de </w:t>
      </w:r>
      <w:r>
        <w:rPr>
          <w:rFonts w:eastAsia="Verdana" w:cs="Verdana"/>
        </w:rPr>
        <w:t xml:space="preserve">volgende </w:t>
      </w:r>
      <w:r w:rsidR="00743AFD">
        <w:rPr>
          <w:rFonts w:eastAsia="Verdana" w:cs="Verdana"/>
        </w:rPr>
        <w:t>vragen toelichten?</w:t>
      </w:r>
    </w:p>
    <w:p w14:paraId="3D28634C" w14:textId="77777777" w:rsidR="00743AFD" w:rsidRDefault="00743AFD" w:rsidP="00743AFD">
      <w:pPr>
        <w:rPr>
          <w:rFonts w:ascii="Times New Roman" w:hAnsi="Times New Roman"/>
        </w:rPr>
      </w:pPr>
    </w:p>
    <w:p w14:paraId="11368E67" w14:textId="748D5F2A" w:rsidR="00C3197D" w:rsidRDefault="00000000" w:rsidP="00743AFD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</w:t>
      </w: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gebeuren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men een pand verkoopt dat verhuurd is, waarna men onder de renovatieplicht valt?</w:t>
      </w:r>
    </w:p>
    <w:p w14:paraId="7501CEB2" w14:textId="744B2A30" w:rsidR="00C3197D" w:rsidRDefault="00000000" w:rsidP="00743AFD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</w:t>
      </w:r>
      <w:proofErr w:type="spellStart"/>
      <w:r>
        <w:rPr>
          <w:rFonts w:eastAsia="Verdana"/>
        </w:rPr>
        <w:t>als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huurder</w:t>
      </w:r>
      <w:proofErr w:type="spellEnd"/>
      <w:r>
        <w:rPr>
          <w:rFonts w:eastAsia="Verdana"/>
        </w:rPr>
        <w:t xml:space="preserve">, </w:t>
      </w:r>
      <w:proofErr w:type="spellStart"/>
      <w:r>
        <w:rPr>
          <w:rFonts w:eastAsia="Verdana"/>
        </w:rPr>
        <w:t>wiens</w:t>
      </w:r>
      <w:proofErr w:type="spellEnd"/>
      <w:r>
        <w:rPr>
          <w:rFonts w:eastAsia="Verdana"/>
        </w:rPr>
        <w:t xml:space="preserve"> woonzekerheid bewaard moet worden, de uitvoering van renovatiewerken weigert?</w:t>
      </w:r>
    </w:p>
    <w:p w14:paraId="6163753A" w14:textId="20D47DE7" w:rsidR="00C3197D" w:rsidRDefault="00000000" w:rsidP="00743AFD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</w:t>
      </w:r>
      <w:proofErr w:type="spellStart"/>
      <w:r>
        <w:rPr>
          <w:rFonts w:eastAsia="Verdana"/>
        </w:rPr>
        <w:t>als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verhuurder</w:t>
      </w:r>
      <w:proofErr w:type="spellEnd"/>
      <w:r>
        <w:rPr>
          <w:rFonts w:eastAsia="Verdana"/>
        </w:rPr>
        <w:t xml:space="preserve"> de energetische renovatie zal doorrekenen in de huurprijs?</w:t>
      </w:r>
    </w:p>
    <w:sectPr w:rsidR="00C3197D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C67F" w14:textId="77777777" w:rsidR="00FD3C70" w:rsidRDefault="00FD3C70">
      <w:r>
        <w:separator/>
      </w:r>
    </w:p>
  </w:endnote>
  <w:endnote w:type="continuationSeparator" w:id="0">
    <w:p w14:paraId="2307F603" w14:textId="77777777" w:rsidR="00FD3C70" w:rsidRDefault="00FD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6B6B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40EAA8F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328F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17B26581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3068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E8C85C" wp14:editId="355B2BA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8F87" w14:textId="77777777" w:rsidR="00FD3C70" w:rsidRDefault="00FD3C70">
      <w:r>
        <w:separator/>
      </w:r>
    </w:p>
  </w:footnote>
  <w:footnote w:type="continuationSeparator" w:id="0">
    <w:p w14:paraId="79D94423" w14:textId="77777777" w:rsidR="00FD3C70" w:rsidRDefault="00FD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314C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61E2F0AC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BCEAE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6887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ADF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4030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543A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ACE9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2AC4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405D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AED6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A8EE463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3D96348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2D928F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D07E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0C5C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7E1D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AA86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08CA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0E69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0433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F5B6D7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6EEC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A2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E7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CF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A0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A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4A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409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9C480D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EABE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661F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486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3842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78B5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A008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FACC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1297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4B6E2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A5DEC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9A5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CE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E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282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AB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68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A42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438615">
    <w:abstractNumId w:val="6"/>
  </w:num>
  <w:num w:numId="2" w16cid:durableId="129321951">
    <w:abstractNumId w:val="4"/>
  </w:num>
  <w:num w:numId="3" w16cid:durableId="1518883557">
    <w:abstractNumId w:val="9"/>
  </w:num>
  <w:num w:numId="4" w16cid:durableId="1861698726">
    <w:abstractNumId w:val="0"/>
  </w:num>
  <w:num w:numId="5" w16cid:durableId="734086230">
    <w:abstractNumId w:val="5"/>
  </w:num>
  <w:num w:numId="6" w16cid:durableId="1994135395">
    <w:abstractNumId w:val="8"/>
  </w:num>
  <w:num w:numId="7" w16cid:durableId="250941930">
    <w:abstractNumId w:val="1"/>
  </w:num>
  <w:num w:numId="8" w16cid:durableId="1560818416">
    <w:abstractNumId w:val="2"/>
  </w:num>
  <w:num w:numId="9" w16cid:durableId="2052610069">
    <w:abstractNumId w:val="4"/>
  </w:num>
  <w:num w:numId="10" w16cid:durableId="657542612">
    <w:abstractNumId w:val="4"/>
  </w:num>
  <w:num w:numId="11" w16cid:durableId="264195783">
    <w:abstractNumId w:val="4"/>
  </w:num>
  <w:num w:numId="12" w16cid:durableId="1671563297">
    <w:abstractNumId w:val="4"/>
  </w:num>
  <w:num w:numId="13" w16cid:durableId="1784231394">
    <w:abstractNumId w:val="7"/>
  </w:num>
  <w:num w:numId="14" w16cid:durableId="181550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7D"/>
    <w:rsid w:val="00651AB0"/>
    <w:rsid w:val="00743AFD"/>
    <w:rsid w:val="008504F5"/>
    <w:rsid w:val="00953BFF"/>
    <w:rsid w:val="00C3197D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D8D9E"/>
  <w15:docId w15:val="{3E9A3FAE-DF06-4805-B77B-2F780B86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Jasper Verheyden</cp:lastModifiedBy>
  <cp:revision>2</cp:revision>
  <cp:lastPrinted>2014-05-14T13:55:00Z</cp:lastPrinted>
  <dcterms:created xsi:type="dcterms:W3CDTF">2022-10-10T06:11:00Z</dcterms:created>
  <dcterms:modified xsi:type="dcterms:W3CDTF">2022-10-10T06:11:00Z</dcterms:modified>
</cp:coreProperties>
</file>