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71F8" w:rsidRDefault="009D4CE5" w:rsidP="000E1110">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00000002" w14:textId="77777777" w:rsidR="000471F8" w:rsidRDefault="009D4CE5" w:rsidP="000E1110">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0000003" w14:textId="77777777" w:rsidR="000471F8" w:rsidRDefault="000471F8" w:rsidP="000E1110">
      <w:pPr>
        <w:spacing w:line="240" w:lineRule="auto"/>
        <w:jc w:val="both"/>
        <w:rPr>
          <w:rFonts w:ascii="Verdana" w:eastAsia="Verdana" w:hAnsi="Verdana" w:cs="Verdana"/>
          <w:sz w:val="20"/>
          <w:szCs w:val="20"/>
        </w:rPr>
      </w:pPr>
    </w:p>
    <w:p w14:paraId="00000004" w14:textId="77777777" w:rsidR="000471F8" w:rsidRDefault="000471F8" w:rsidP="000E1110">
      <w:pPr>
        <w:pBdr>
          <w:top w:val="single" w:sz="4" w:space="1" w:color="000000"/>
        </w:pBdr>
        <w:spacing w:line="240" w:lineRule="auto"/>
        <w:jc w:val="both"/>
        <w:rPr>
          <w:rFonts w:ascii="Verdana" w:eastAsia="Verdana" w:hAnsi="Verdana" w:cs="Verdana"/>
          <w:smallCaps/>
          <w:sz w:val="20"/>
          <w:szCs w:val="20"/>
        </w:rPr>
      </w:pPr>
    </w:p>
    <w:p w14:paraId="00000005" w14:textId="77777777" w:rsidR="000471F8" w:rsidRDefault="009D4CE5" w:rsidP="000E1110">
      <w:pPr>
        <w:spacing w:line="240" w:lineRule="auto"/>
        <w:jc w:val="both"/>
        <w:rPr>
          <w:rFonts w:ascii="Verdana" w:eastAsia="Verdana" w:hAnsi="Verdana" w:cs="Verdana"/>
          <w:b/>
          <w:smallCaps/>
          <w:sz w:val="20"/>
          <w:szCs w:val="20"/>
        </w:rPr>
        <w:sectPr w:rsidR="000471F8">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00000006" w14:textId="77777777" w:rsidR="000471F8" w:rsidRDefault="009D4CE5" w:rsidP="000E1110">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263 </w:t>
      </w:r>
      <w:r>
        <w:rPr>
          <w:rFonts w:ascii="Verdana" w:eastAsia="Verdana" w:hAnsi="Verdana" w:cs="Verdana"/>
          <w:sz w:val="20"/>
          <w:szCs w:val="20"/>
        </w:rPr>
        <w:t>van 23 november 2023</w:t>
      </w:r>
    </w:p>
    <w:p w14:paraId="00000007" w14:textId="77777777" w:rsidR="000471F8" w:rsidRDefault="009D4CE5" w:rsidP="000E1110">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00000008" w14:textId="77777777" w:rsidR="000471F8" w:rsidRDefault="000471F8" w:rsidP="000E1110">
      <w:pPr>
        <w:spacing w:line="240" w:lineRule="auto"/>
        <w:jc w:val="both"/>
        <w:rPr>
          <w:rFonts w:ascii="Verdana" w:eastAsia="Verdana" w:hAnsi="Verdana" w:cs="Verdana"/>
          <w:sz w:val="20"/>
          <w:szCs w:val="20"/>
        </w:rPr>
      </w:pPr>
    </w:p>
    <w:p w14:paraId="00000009" w14:textId="5D4750C1" w:rsidR="000471F8" w:rsidRDefault="000471F8" w:rsidP="000E1110">
      <w:pPr>
        <w:pBdr>
          <w:top w:val="single" w:sz="4" w:space="1" w:color="000000"/>
        </w:pBdr>
        <w:spacing w:line="240" w:lineRule="auto"/>
        <w:jc w:val="both"/>
        <w:rPr>
          <w:rFonts w:ascii="Verdana" w:eastAsia="Verdana" w:hAnsi="Verdana" w:cs="Verdana"/>
          <w:smallCaps/>
          <w:sz w:val="20"/>
          <w:szCs w:val="20"/>
        </w:rPr>
      </w:pPr>
    </w:p>
    <w:p w14:paraId="13F1EB3C" w14:textId="77777777" w:rsidR="000E1110" w:rsidRDefault="000E1110" w:rsidP="000E1110">
      <w:pPr>
        <w:pBdr>
          <w:top w:val="single" w:sz="4" w:space="1" w:color="000000"/>
        </w:pBdr>
        <w:spacing w:line="240" w:lineRule="auto"/>
        <w:jc w:val="both"/>
        <w:rPr>
          <w:rFonts w:ascii="Verdana" w:eastAsia="Verdana" w:hAnsi="Verdana" w:cs="Verdana"/>
          <w:smallCaps/>
          <w:sz w:val="20"/>
          <w:szCs w:val="20"/>
        </w:rPr>
      </w:pPr>
    </w:p>
    <w:p w14:paraId="00000018" w14:textId="3B4B3313" w:rsidR="000471F8" w:rsidRDefault="009D4CE5" w:rsidP="000E1110">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Als tijdelijke maatregel zijn lokaal ingrepen gebeurd aan het fietspad langs de Dudzeelse steenweg, zoals het frezen van de fietspadverharding en het vullen van putten. Door de freeswerken zijn inderdaad kleine groeven ontstaan. Bij gunstige weersomstandigheden volgt hierop plaatselijk een overlaging met gietasfalt.</w:t>
      </w:r>
    </w:p>
    <w:p w14:paraId="00000019" w14:textId="77777777" w:rsidR="000471F8" w:rsidRDefault="000471F8" w:rsidP="000E1110">
      <w:pPr>
        <w:pBdr>
          <w:top w:val="nil"/>
          <w:left w:val="nil"/>
          <w:bottom w:val="nil"/>
          <w:right w:val="nil"/>
          <w:between w:val="nil"/>
        </w:pBdr>
        <w:spacing w:line="240" w:lineRule="auto"/>
        <w:ind w:left="720"/>
        <w:jc w:val="both"/>
        <w:rPr>
          <w:rFonts w:ascii="Verdana" w:eastAsia="Verdana" w:hAnsi="Verdana" w:cs="Verdana"/>
          <w:sz w:val="20"/>
          <w:szCs w:val="20"/>
        </w:rPr>
      </w:pPr>
    </w:p>
    <w:p w14:paraId="0000001A" w14:textId="57766AC5" w:rsidR="000471F8" w:rsidRDefault="009D4CE5" w:rsidP="000E1110">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Het wegdek zelf buiten de bebouwde kom vergt op korte termijn geen onderhoud</w:t>
      </w:r>
      <w:r w:rsidR="002F7A8A">
        <w:rPr>
          <w:rFonts w:ascii="Verdana" w:eastAsia="Verdana" w:hAnsi="Verdana" w:cs="Verdana"/>
          <w:sz w:val="20"/>
          <w:szCs w:val="20"/>
        </w:rPr>
        <w:t>. E</w:t>
      </w:r>
      <w:r>
        <w:rPr>
          <w:rFonts w:ascii="Verdana" w:eastAsia="Verdana" w:hAnsi="Verdana" w:cs="Verdana"/>
          <w:sz w:val="20"/>
          <w:szCs w:val="20"/>
        </w:rPr>
        <w:t>r zijn dan ook geen ingrepen gepland aan het wegdek.</w:t>
      </w:r>
      <w:r w:rsidR="00321178">
        <w:rPr>
          <w:rFonts w:ascii="Verdana" w:eastAsia="Verdana" w:hAnsi="Verdana" w:cs="Verdana"/>
          <w:sz w:val="20"/>
          <w:szCs w:val="20"/>
        </w:rPr>
        <w:tab/>
      </w:r>
      <w:r>
        <w:rPr>
          <w:rFonts w:ascii="Verdana" w:eastAsia="Verdana" w:hAnsi="Verdana" w:cs="Verdana"/>
          <w:sz w:val="20"/>
          <w:szCs w:val="20"/>
        </w:rPr>
        <w:br/>
        <w:t xml:space="preserve">Het aanbrengen van een toplaag op het fietspad is helaas geen duurzame oplossing. Het fietspad wordt beschadigd door de wortelopdruk van de snelgroeiende populieren in de tussenberm. Het doorwortelbaar volume van deze berm is bovendien beperkt. Aangezien de bomen zich momenteel maar in jeugdfase bevinden en ver van volgroeid zijn, </w:t>
      </w:r>
      <w:r w:rsidR="000B0570">
        <w:rPr>
          <w:rFonts w:ascii="Verdana" w:eastAsia="Verdana" w:hAnsi="Verdana" w:cs="Verdana"/>
          <w:sz w:val="20"/>
          <w:szCs w:val="20"/>
        </w:rPr>
        <w:t>zullen</w:t>
      </w:r>
      <w:r>
        <w:rPr>
          <w:rFonts w:ascii="Verdana" w:eastAsia="Verdana" w:hAnsi="Verdana" w:cs="Verdana"/>
          <w:sz w:val="20"/>
          <w:szCs w:val="20"/>
        </w:rPr>
        <w:t xml:space="preserve"> de wortelopdruk en schade aan het fietspad enkel toenemen. Een nieuwe toplaag zal dus onherroepelijk schade lijden. Andere, grondigere ingrepen aan het fietspad, zullen dan weer voor een onvermijdbare schade aan de wortels zorgen met mogelijke stabiliteitsproblemen van de bomen. Het vervangen van de bestaande bomen in de tussenberm (eventueel ook </w:t>
      </w:r>
      <w:r w:rsidR="000B0570">
        <w:rPr>
          <w:rFonts w:ascii="Verdana" w:eastAsia="Verdana" w:hAnsi="Verdana" w:cs="Verdana"/>
          <w:sz w:val="20"/>
          <w:szCs w:val="20"/>
        </w:rPr>
        <w:t xml:space="preserve">de </w:t>
      </w:r>
      <w:r>
        <w:rPr>
          <w:rFonts w:ascii="Verdana" w:eastAsia="Verdana" w:hAnsi="Verdana" w:cs="Verdana"/>
          <w:sz w:val="20"/>
          <w:szCs w:val="20"/>
        </w:rPr>
        <w:t>zijberm), samen met bijvoorbeeld wortelwering en het vernieuwen van het fietspad</w:t>
      </w:r>
      <w:r w:rsidR="000B0570">
        <w:rPr>
          <w:rFonts w:ascii="Verdana" w:eastAsia="Verdana" w:hAnsi="Verdana" w:cs="Verdana"/>
          <w:sz w:val="20"/>
          <w:szCs w:val="20"/>
        </w:rPr>
        <w:t>,</w:t>
      </w:r>
      <w:r>
        <w:rPr>
          <w:rFonts w:ascii="Verdana" w:eastAsia="Verdana" w:hAnsi="Verdana" w:cs="Verdana"/>
          <w:sz w:val="20"/>
          <w:szCs w:val="20"/>
        </w:rPr>
        <w:t xml:space="preserve"> lijken dan ook de enige definitieve oplossing voor dit probleem.</w:t>
      </w:r>
      <w:r w:rsidR="000B0570">
        <w:rPr>
          <w:rFonts w:ascii="Verdana" w:eastAsia="Verdana" w:hAnsi="Verdana" w:cs="Verdana"/>
          <w:sz w:val="20"/>
          <w:szCs w:val="20"/>
        </w:rPr>
        <w:t xml:space="preserve"> </w:t>
      </w:r>
      <w:r>
        <w:rPr>
          <w:rFonts w:ascii="Verdana" w:eastAsia="Verdana" w:hAnsi="Verdana" w:cs="Verdana"/>
          <w:sz w:val="20"/>
          <w:szCs w:val="20"/>
        </w:rPr>
        <w:t xml:space="preserve">Het Agentschap Wegen en Verkeer </w:t>
      </w:r>
      <w:r w:rsidR="00FF17EB">
        <w:rPr>
          <w:rFonts w:ascii="Verdana" w:eastAsia="Verdana" w:hAnsi="Verdana" w:cs="Verdana"/>
          <w:sz w:val="20"/>
          <w:szCs w:val="20"/>
        </w:rPr>
        <w:t xml:space="preserve">(AWV) </w:t>
      </w:r>
      <w:r>
        <w:rPr>
          <w:rFonts w:ascii="Verdana" w:eastAsia="Verdana" w:hAnsi="Verdana" w:cs="Verdana"/>
          <w:sz w:val="20"/>
          <w:szCs w:val="20"/>
        </w:rPr>
        <w:t>zal dit ingrijpend voorstel verder onderzoeken en contact opnemen met de stad voor verdere bespreking.</w:t>
      </w:r>
    </w:p>
    <w:p w14:paraId="0000001B" w14:textId="77777777" w:rsidR="000471F8" w:rsidRDefault="000471F8" w:rsidP="000E1110">
      <w:pPr>
        <w:pBdr>
          <w:top w:val="nil"/>
          <w:left w:val="nil"/>
          <w:bottom w:val="nil"/>
          <w:right w:val="nil"/>
          <w:between w:val="nil"/>
        </w:pBdr>
        <w:spacing w:line="240" w:lineRule="auto"/>
        <w:ind w:left="720"/>
        <w:jc w:val="both"/>
        <w:rPr>
          <w:rFonts w:ascii="Verdana" w:eastAsia="Verdana" w:hAnsi="Verdana" w:cs="Verdana"/>
          <w:sz w:val="20"/>
          <w:szCs w:val="20"/>
        </w:rPr>
      </w:pPr>
    </w:p>
    <w:p w14:paraId="00000024" w14:textId="7D402857" w:rsidR="000471F8" w:rsidRPr="009D4CE5" w:rsidRDefault="009D4CE5" w:rsidP="009D4CE5">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color w:val="222222"/>
          <w:sz w:val="20"/>
          <w:szCs w:val="20"/>
        </w:rPr>
        <w:t xml:space="preserve">Het AWV volgt voor de heraanleg of </w:t>
      </w:r>
      <w:r w:rsidR="004D6980">
        <w:rPr>
          <w:rFonts w:ascii="Verdana" w:eastAsia="Verdana" w:hAnsi="Verdana" w:cs="Verdana"/>
          <w:color w:val="222222"/>
          <w:sz w:val="20"/>
          <w:szCs w:val="20"/>
        </w:rPr>
        <w:t xml:space="preserve">het </w:t>
      </w:r>
      <w:r>
        <w:rPr>
          <w:rFonts w:ascii="Verdana" w:eastAsia="Verdana" w:hAnsi="Verdana" w:cs="Verdana"/>
          <w:color w:val="222222"/>
          <w:sz w:val="20"/>
          <w:szCs w:val="20"/>
        </w:rPr>
        <w:t xml:space="preserve">herstel van haar verhardingen het standaardbestek 250 voor de wegenbouw. </w:t>
      </w:r>
      <w:r w:rsidR="004D6980">
        <w:rPr>
          <w:rFonts w:ascii="Verdana" w:eastAsia="Verdana" w:hAnsi="Verdana" w:cs="Verdana"/>
          <w:color w:val="222222"/>
          <w:sz w:val="20"/>
          <w:szCs w:val="20"/>
        </w:rPr>
        <w:t>Daa</w:t>
      </w:r>
      <w:r>
        <w:rPr>
          <w:rFonts w:ascii="Verdana" w:eastAsia="Verdana" w:hAnsi="Verdana" w:cs="Verdana"/>
          <w:color w:val="222222"/>
          <w:sz w:val="20"/>
          <w:szCs w:val="20"/>
        </w:rPr>
        <w:t>rin staan de standaardeisen vermeld voor het opstellen van bestekken voor werken in verband met wegenbouw, rioleringen, signalisatie en groenaanleg. In specifieke gevallen laat het AWV zich adviseren door externen. In het geval van het fietspad langs de gewestweg N376, werd advies ingewonnen bij een European Tree Technician, een boomtechnisch raadgever.</w:t>
      </w:r>
    </w:p>
    <w:sectPr w:rsidR="000471F8" w:rsidRPr="009D4CE5">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93E"/>
    <w:multiLevelType w:val="multilevel"/>
    <w:tmpl w:val="802C8C6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661C0077"/>
    <w:multiLevelType w:val="multilevel"/>
    <w:tmpl w:val="125EF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7347358">
    <w:abstractNumId w:val="1"/>
  </w:num>
  <w:num w:numId="2" w16cid:durableId="1613367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F8"/>
    <w:rsid w:val="000419F0"/>
    <w:rsid w:val="000471F8"/>
    <w:rsid w:val="000B0570"/>
    <w:rsid w:val="000E1110"/>
    <w:rsid w:val="002F7A8A"/>
    <w:rsid w:val="00321178"/>
    <w:rsid w:val="004D6980"/>
    <w:rsid w:val="009D4CE5"/>
    <w:rsid w:val="00C40ADF"/>
    <w:rsid w:val="00C5386E"/>
    <w:rsid w:val="00CC3D12"/>
    <w:rsid w:val="00FF17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033A"/>
  <w15:docId w15:val="{6A3669B5-1B4F-4A98-BFF4-B486DC0E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7" ma:contentTypeDescription="Een nieuw document maken." ma:contentTypeScope="" ma:versionID="df8326e278c710222f40cb14eab03775">
  <xsd:schema xmlns:xsd="http://www.w3.org/2001/XMLSchema" xmlns:xs="http://www.w3.org/2001/XMLSchema" xmlns:p="http://schemas.microsoft.com/office/2006/metadata/properties" xmlns:ns2="ceeae0c4-f3ff-4153-af2f-582bafa5e89e" xmlns:ns3="03d5240a-782c-4048-8313-d01b5d6ab2a6" xmlns:ns4="9a9ec0f0-7796-43d0-ac1f-4c8c46ee0bd1" targetNamespace="http://schemas.microsoft.com/office/2006/metadata/properties" ma:root="true" ma:fieldsID="3eef16fa19ca578c639425ccc1ac3366" ns2:_="" ns3:_="" ns4:_="">
    <xsd:import namespace="ceeae0c4-f3ff-4153-af2f-582bafa5e89e"/>
    <xsd:import namespace="03d5240a-782c-4048-8313-d01b5d6ab2a6"/>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a945e16-1173-4b0b-8dcb-f12d6cac252a}"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988D9-A3F7-413E-B095-19C6DEB9C2D2}">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2.xml><?xml version="1.0" encoding="utf-8"?>
<ds:datastoreItem xmlns:ds="http://schemas.openxmlformats.org/officeDocument/2006/customXml" ds:itemID="{F04875E4-4F46-4D5E-8FF3-3FC3A41EE208}">
  <ds:schemaRefs>
    <ds:schemaRef ds:uri="http://schemas.microsoft.com/sharepoint/v3/contenttype/forms"/>
  </ds:schemaRefs>
</ds:datastoreItem>
</file>

<file path=customXml/itemProps3.xml><?xml version="1.0" encoding="utf-8"?>
<ds:datastoreItem xmlns:ds="http://schemas.openxmlformats.org/officeDocument/2006/customXml" ds:itemID="{95ADF35B-CF62-49CA-A7BB-028B26F9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ae0c4-f3ff-4153-af2f-582bafa5e89e"/>
    <ds:schemaRef ds:uri="03d5240a-782c-4048-8313-d01b5d6ab2a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1731</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12</cp:revision>
  <dcterms:created xsi:type="dcterms:W3CDTF">2023-12-08T12:56:00Z</dcterms:created>
  <dcterms:modified xsi:type="dcterms:W3CDTF">2023-12-14T10:06:00Z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